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7C3501" w14:textId="77777777" w:rsidR="00A30385" w:rsidRPr="00A30385" w:rsidRDefault="00A30385" w:rsidP="00A30385">
      <w:pPr>
        <w:keepNext/>
        <w:keepLines/>
        <w:widowControl/>
        <w:spacing w:line="336" w:lineRule="auto"/>
        <w:jc w:val="center"/>
        <w:outlineLvl w:val="0"/>
        <w:rPr>
          <w:rFonts w:eastAsia="华文中宋"/>
          <w:b/>
          <w:sz w:val="36"/>
          <w:szCs w:val="22"/>
        </w:rPr>
      </w:pPr>
      <w:bookmarkStart w:id="0" w:name="_Toc6616"/>
      <w:bookmarkStart w:id="1" w:name="_Toc28639"/>
      <w:bookmarkStart w:id="2" w:name="_Toc123831025"/>
      <w:r w:rsidRPr="00A30385">
        <w:rPr>
          <w:rFonts w:eastAsia="华文中宋" w:hint="eastAsia"/>
          <w:b/>
          <w:sz w:val="36"/>
        </w:rPr>
        <w:t>八、</w:t>
      </w:r>
      <w:bookmarkEnd w:id="0"/>
      <w:r w:rsidRPr="00A30385">
        <w:rPr>
          <w:rFonts w:eastAsia="华文中宋" w:hint="eastAsia"/>
          <w:b/>
          <w:sz w:val="36"/>
        </w:rPr>
        <w:t>服务方案</w:t>
      </w:r>
      <w:bookmarkEnd w:id="1"/>
      <w:bookmarkEnd w:id="2"/>
    </w:p>
    <w:p w14:paraId="770A453F" w14:textId="77777777" w:rsidR="00A30385" w:rsidRPr="00A30385" w:rsidRDefault="00A30385" w:rsidP="00A30385">
      <w:pPr>
        <w:keepNext/>
        <w:keepLines/>
        <w:widowControl/>
        <w:spacing w:before="280" w:after="80" w:line="336" w:lineRule="auto"/>
        <w:jc w:val="left"/>
        <w:outlineLvl w:val="2"/>
        <w:rPr>
          <w:rFonts w:eastAsia="华文中宋"/>
          <w:b/>
          <w:bCs/>
          <w:sz w:val="30"/>
          <w:szCs w:val="32"/>
        </w:rPr>
      </w:pPr>
      <w:bookmarkStart w:id="3" w:name="_Toc123831026"/>
      <w:r w:rsidRPr="00A30385">
        <w:rPr>
          <w:rFonts w:eastAsia="华文中宋" w:hint="eastAsia"/>
          <w:b/>
          <w:bCs/>
          <w:sz w:val="30"/>
          <w:szCs w:val="32"/>
        </w:rPr>
        <w:t>1</w:t>
      </w:r>
      <w:r w:rsidRPr="00A30385">
        <w:rPr>
          <w:rFonts w:eastAsia="华文中宋" w:hint="eastAsia"/>
          <w:b/>
          <w:bCs/>
          <w:sz w:val="30"/>
          <w:szCs w:val="32"/>
        </w:rPr>
        <w:t>、服务方案</w:t>
      </w:r>
      <w:bookmarkEnd w:id="3"/>
    </w:p>
    <w:p w14:paraId="600F7294" w14:textId="77777777" w:rsidR="00A30385" w:rsidRPr="00A30385" w:rsidRDefault="00A30385" w:rsidP="00A30385">
      <w:pPr>
        <w:keepNext/>
        <w:keepLines/>
        <w:widowControl/>
        <w:spacing w:before="280" w:after="80" w:line="336" w:lineRule="auto"/>
        <w:jc w:val="left"/>
        <w:outlineLvl w:val="3"/>
        <w:rPr>
          <w:rFonts w:ascii="仿宋_GB2312" w:eastAsia="华文中宋" w:hAnsiTheme="majorHAnsi" w:cstheme="majorBidi"/>
          <w:b/>
          <w:bCs/>
          <w:sz w:val="28"/>
        </w:rPr>
      </w:pPr>
      <w:r w:rsidRPr="00A30385">
        <w:rPr>
          <w:rFonts w:ascii="仿宋_GB2312" w:eastAsia="华文中宋" w:hAnsiTheme="majorHAnsi" w:cstheme="majorBidi" w:hint="eastAsia"/>
          <w:b/>
          <w:bCs/>
          <w:sz w:val="28"/>
        </w:rPr>
        <w:t>（</w:t>
      </w:r>
      <w:r w:rsidRPr="00A30385">
        <w:rPr>
          <w:rFonts w:ascii="仿宋_GB2312" w:eastAsia="华文中宋" w:hAnsiTheme="majorHAnsi" w:cstheme="majorBidi" w:hint="eastAsia"/>
          <w:b/>
          <w:bCs/>
          <w:sz w:val="28"/>
        </w:rPr>
        <w:t>1</w:t>
      </w:r>
      <w:r w:rsidRPr="00A30385">
        <w:rPr>
          <w:rFonts w:ascii="仿宋_GB2312" w:eastAsia="华文中宋" w:hAnsiTheme="majorHAnsi" w:cstheme="majorBidi" w:hint="eastAsia"/>
          <w:b/>
          <w:bCs/>
          <w:sz w:val="28"/>
        </w:rPr>
        <w:t>）服务范围及内容</w:t>
      </w:r>
    </w:p>
    <w:p w14:paraId="4BAB78CC" w14:textId="77777777" w:rsidR="00A30385" w:rsidRPr="00A30385" w:rsidRDefault="00A30385" w:rsidP="00A30385">
      <w:pPr>
        <w:widowControl/>
        <w:jc w:val="left"/>
        <w:rPr>
          <w:rFonts w:ascii="华文中宋" w:eastAsia="华文中宋" w:hAnsi="华文中宋"/>
          <w:sz w:val="28"/>
          <w:szCs w:val="28"/>
          <w:lang w:val="zh-CN"/>
        </w:rPr>
      </w:pPr>
      <w:r w:rsidRPr="00A30385">
        <w:rPr>
          <w:rFonts w:ascii="华文中宋" w:eastAsia="华文中宋" w:hAnsi="华文中宋" w:hint="eastAsia"/>
          <w:sz w:val="28"/>
          <w:szCs w:val="28"/>
          <w:lang w:val="zh-CN"/>
        </w:rPr>
        <w:t>1）项目概况</w:t>
      </w:r>
    </w:p>
    <w:p w14:paraId="0C460C92" w14:textId="77777777" w:rsidR="00A30385" w:rsidRPr="00A30385" w:rsidRDefault="00A30385" w:rsidP="00A30385">
      <w:pPr>
        <w:adjustRightInd w:val="0"/>
        <w:snapToGrid w:val="0"/>
        <w:spacing w:line="520" w:lineRule="exact"/>
        <w:ind w:firstLineChars="200" w:firstLine="560"/>
        <w:rPr>
          <w:rFonts w:ascii="华文中宋" w:eastAsia="华文中宋" w:hAnsi="华文中宋" w:cs="宋体"/>
          <w:sz w:val="28"/>
          <w:szCs w:val="28"/>
        </w:rPr>
      </w:pPr>
      <w:r w:rsidRPr="00A30385">
        <w:rPr>
          <w:rFonts w:ascii="华文中宋" w:eastAsia="华文中宋" w:hAnsi="华文中宋" w:cs="宋体" w:hint="eastAsia"/>
          <w:color w:val="000000"/>
          <w:sz w:val="28"/>
          <w:szCs w:val="28"/>
        </w:rPr>
        <w:t>厂址位于长治市以西、杨暴村北面的浊漳河南源一级阶地上，距市中心约7km。厂址西、北两侧紧邻岚水河，东距浊漳南源约500～1000m，地处岚水河与浊漳南源汇合口的三角地带。厂址地势南高北低，自然地面标高906.70～908.40m(1985年国家高程基准，下同)之间，东西向平均坡度约0</w:t>
      </w:r>
      <w:r w:rsidRPr="00A30385">
        <w:rPr>
          <w:rFonts w:ascii="华文中宋" w:eastAsia="华文中宋" w:hAnsi="华文中宋" w:cs="宋体" w:hint="eastAsia"/>
          <w:sz w:val="28"/>
          <w:szCs w:val="28"/>
        </w:rPr>
        <w:t>.7‰，南北向平均坡度约2.6‰，场地较为开阔，地形平坦，相对高差1.0～5.0m。</w:t>
      </w:r>
    </w:p>
    <w:p w14:paraId="765CE413" w14:textId="77777777" w:rsidR="00A30385" w:rsidRPr="00A30385" w:rsidRDefault="00A30385" w:rsidP="00A30385">
      <w:pPr>
        <w:topLinePunct/>
        <w:adjustRightInd w:val="0"/>
        <w:snapToGrid w:val="0"/>
        <w:spacing w:before="144" w:after="96" w:line="520" w:lineRule="exact"/>
        <w:ind w:firstLineChars="200" w:firstLine="560"/>
        <w:rPr>
          <w:rFonts w:ascii="华文中宋" w:eastAsia="华文中宋" w:hAnsi="华文中宋" w:cs="宋体"/>
          <w:b/>
          <w:kern w:val="0"/>
          <w:sz w:val="28"/>
          <w:szCs w:val="28"/>
        </w:rPr>
      </w:pPr>
      <w:r w:rsidRPr="00A30385">
        <w:rPr>
          <w:rFonts w:ascii="华文中宋" w:eastAsia="华文中宋" w:hAnsi="华文中宋" w:cs="宋体" w:hint="eastAsia"/>
          <w:bCs/>
          <w:kern w:val="0"/>
          <w:sz w:val="28"/>
          <w:szCs w:val="28"/>
        </w:rPr>
        <w:t>电厂</w:t>
      </w:r>
      <w:r w:rsidRPr="00A30385">
        <w:rPr>
          <w:rFonts w:ascii="华文中宋" w:eastAsia="华文中宋" w:hAnsi="华文中宋" w:cs="宋体" w:hint="eastAsia"/>
          <w:kern w:val="0"/>
          <w:sz w:val="28"/>
          <w:szCs w:val="28"/>
        </w:rPr>
        <w:t>占地面积376亩，一期工程建设两台330MW亚临界直接空冷供热机组，并分别于2011年10月投产。</w:t>
      </w:r>
    </w:p>
    <w:p w14:paraId="64A69F17" w14:textId="77777777" w:rsidR="00A30385" w:rsidRPr="00A30385" w:rsidRDefault="00A30385" w:rsidP="00A30385">
      <w:pPr>
        <w:spacing w:line="520" w:lineRule="exact"/>
        <w:ind w:firstLineChars="200" w:firstLine="560"/>
        <w:rPr>
          <w:rFonts w:ascii="华文中宋" w:eastAsia="华文中宋" w:hAnsi="华文中宋" w:cs="宋体"/>
          <w:sz w:val="28"/>
          <w:szCs w:val="28"/>
        </w:rPr>
      </w:pPr>
      <w:r w:rsidRPr="00A30385">
        <w:rPr>
          <w:rFonts w:ascii="华文中宋" w:eastAsia="华文中宋" w:hAnsi="华文中宋" w:cs="宋体" w:hint="eastAsia"/>
          <w:sz w:val="28"/>
          <w:szCs w:val="28"/>
        </w:rPr>
        <w:t>锅炉为东方电气集团东方锅炉股份有限公司生产的型号为：DG1171/18.3-Ⅱ12型亚临界、中间再热、自然循环、燃煤汽包锅炉，单炉膛∏型布置，四角切圆燃烧，尾部双烟道，固态排渣，平衡通风，全钢架悬吊结构。制粉系统采用单进单出钢球磨中储式热风送粉系统。排渣方式为风冷干式排渣机，固态连续排渣。</w:t>
      </w:r>
    </w:p>
    <w:p w14:paraId="67322EAA" w14:textId="77777777" w:rsidR="00A30385" w:rsidRPr="00A30385" w:rsidRDefault="00A30385" w:rsidP="00A30385">
      <w:pPr>
        <w:spacing w:line="520" w:lineRule="exact"/>
        <w:rPr>
          <w:rFonts w:ascii="华文中宋" w:eastAsia="华文中宋" w:hAnsi="华文中宋" w:cs="宋体"/>
          <w:w w:val="95"/>
          <w:sz w:val="28"/>
          <w:szCs w:val="28"/>
        </w:rPr>
      </w:pPr>
      <w:r w:rsidRPr="00A30385">
        <w:rPr>
          <w:rFonts w:ascii="华文中宋" w:eastAsia="华文中宋" w:hAnsi="华文中宋" w:cs="宋体" w:hint="eastAsia"/>
          <w:w w:val="95"/>
          <w:sz w:val="28"/>
          <w:szCs w:val="28"/>
        </w:rPr>
        <w:t>服务期限：</w:t>
      </w:r>
    </w:p>
    <w:p w14:paraId="0B350C86" w14:textId="77777777" w:rsidR="00A30385" w:rsidRPr="00A30385" w:rsidRDefault="00A30385" w:rsidP="00A30385">
      <w:pPr>
        <w:spacing w:line="520" w:lineRule="exact"/>
        <w:ind w:firstLineChars="200" w:firstLine="531"/>
        <w:rPr>
          <w:rFonts w:ascii="华文中宋" w:eastAsia="华文中宋" w:hAnsi="华文中宋" w:cs="宋体"/>
          <w:w w:val="95"/>
          <w:sz w:val="28"/>
          <w:szCs w:val="28"/>
        </w:rPr>
      </w:pPr>
      <w:r w:rsidRPr="00A30385">
        <w:rPr>
          <w:rFonts w:ascii="华文中宋" w:eastAsia="华文中宋" w:hAnsi="华文中宋" w:cs="宋体" w:hint="eastAsia"/>
          <w:w w:val="95"/>
          <w:sz w:val="28"/>
          <w:szCs w:val="28"/>
        </w:rPr>
        <w:t>本项目服务期限为1年（2023年1月1日-2023年12月31日）。</w:t>
      </w:r>
    </w:p>
    <w:p w14:paraId="0D2E1F37" w14:textId="77777777" w:rsidR="00A30385" w:rsidRPr="00A30385" w:rsidRDefault="00A30385" w:rsidP="00A30385">
      <w:pPr>
        <w:spacing w:line="520" w:lineRule="exact"/>
        <w:rPr>
          <w:rFonts w:ascii="华文中宋" w:eastAsia="华文中宋" w:hAnsi="华文中宋" w:cs="宋体"/>
          <w:w w:val="95"/>
          <w:sz w:val="28"/>
          <w:szCs w:val="28"/>
        </w:rPr>
      </w:pPr>
      <w:r w:rsidRPr="00A30385">
        <w:rPr>
          <w:rFonts w:ascii="华文中宋" w:eastAsia="华文中宋" w:hAnsi="华文中宋" w:cs="宋体" w:hint="eastAsia"/>
          <w:w w:val="95"/>
          <w:sz w:val="28"/>
          <w:szCs w:val="28"/>
        </w:rPr>
        <w:t>2）质量及服务要求</w:t>
      </w:r>
    </w:p>
    <w:p w14:paraId="3D702CBD" w14:textId="77777777" w:rsidR="00A30385" w:rsidRPr="00A30385" w:rsidRDefault="00A30385" w:rsidP="00A30385">
      <w:pPr>
        <w:spacing w:line="520" w:lineRule="exact"/>
        <w:ind w:firstLineChars="200" w:firstLine="531"/>
        <w:rPr>
          <w:rFonts w:ascii="华文中宋" w:eastAsia="华文中宋" w:hAnsi="华文中宋" w:cs="宋体"/>
          <w:w w:val="95"/>
          <w:sz w:val="28"/>
          <w:szCs w:val="28"/>
        </w:rPr>
      </w:pPr>
      <w:r w:rsidRPr="00A30385">
        <w:rPr>
          <w:rFonts w:ascii="华文中宋" w:eastAsia="华文中宋" w:hAnsi="华文中宋" w:cs="宋体" w:hint="eastAsia"/>
          <w:w w:val="95"/>
          <w:sz w:val="28"/>
          <w:szCs w:val="28"/>
        </w:rPr>
        <w:t>工作内容与范围</w:t>
      </w:r>
    </w:p>
    <w:p w14:paraId="13712B80" w14:textId="77777777" w:rsidR="00A30385" w:rsidRPr="00A30385" w:rsidRDefault="00A30385" w:rsidP="00A30385">
      <w:pPr>
        <w:spacing w:line="520" w:lineRule="exact"/>
        <w:ind w:firstLineChars="200" w:firstLine="531"/>
        <w:rPr>
          <w:rFonts w:ascii="华文中宋" w:eastAsia="华文中宋" w:hAnsi="华文中宋" w:cs="宋体"/>
          <w:w w:val="95"/>
          <w:sz w:val="28"/>
          <w:szCs w:val="28"/>
        </w:rPr>
      </w:pPr>
      <w:r w:rsidRPr="00A30385">
        <w:rPr>
          <w:rFonts w:ascii="华文中宋" w:eastAsia="华文中宋" w:hAnsi="华文中宋" w:cs="宋体" w:hint="eastAsia"/>
          <w:w w:val="95"/>
          <w:sz w:val="28"/>
          <w:szCs w:val="28"/>
        </w:rPr>
        <w:t>负责燃料系统汽车衡、燃料管理及粉煤灰汽车衡运行服务。</w:t>
      </w:r>
    </w:p>
    <w:p w14:paraId="779E82FF" w14:textId="77777777" w:rsidR="00A30385" w:rsidRPr="00A30385" w:rsidRDefault="00A30385" w:rsidP="00A30385">
      <w:pPr>
        <w:spacing w:line="520" w:lineRule="exact"/>
        <w:ind w:firstLineChars="200" w:firstLine="531"/>
        <w:rPr>
          <w:rFonts w:ascii="华文中宋" w:eastAsia="华文中宋" w:hAnsi="华文中宋" w:cs="宋体"/>
          <w:w w:val="95"/>
          <w:sz w:val="28"/>
          <w:szCs w:val="28"/>
        </w:rPr>
      </w:pPr>
      <w:r w:rsidRPr="00A30385">
        <w:rPr>
          <w:rFonts w:ascii="华文中宋" w:eastAsia="华文中宋" w:hAnsi="华文中宋" w:cs="宋体" w:hint="eastAsia"/>
          <w:w w:val="95"/>
          <w:sz w:val="28"/>
          <w:szCs w:val="28"/>
        </w:rPr>
        <w:t>技术要求</w:t>
      </w:r>
    </w:p>
    <w:p w14:paraId="17146501" w14:textId="77777777" w:rsidR="00A30385" w:rsidRPr="00A30385" w:rsidRDefault="00A30385" w:rsidP="00A30385">
      <w:pPr>
        <w:spacing w:line="520" w:lineRule="exact"/>
        <w:ind w:firstLineChars="200" w:firstLine="531"/>
        <w:rPr>
          <w:rFonts w:ascii="华文中宋" w:eastAsia="华文中宋" w:hAnsi="华文中宋" w:cs="宋体"/>
          <w:w w:val="95"/>
          <w:sz w:val="28"/>
          <w:szCs w:val="28"/>
        </w:rPr>
      </w:pPr>
      <w:r w:rsidRPr="00A30385">
        <w:rPr>
          <w:rFonts w:ascii="华文中宋" w:eastAsia="华文中宋" w:hAnsi="华文中宋" w:cs="宋体" w:hint="eastAsia"/>
          <w:w w:val="95"/>
          <w:sz w:val="28"/>
          <w:szCs w:val="28"/>
        </w:rPr>
        <w:t>工作标准：</w:t>
      </w:r>
    </w:p>
    <w:p w14:paraId="04738E4A" w14:textId="77777777" w:rsidR="00A30385" w:rsidRPr="00A30385" w:rsidRDefault="00A30385" w:rsidP="00A30385">
      <w:pPr>
        <w:spacing w:line="520" w:lineRule="exact"/>
        <w:rPr>
          <w:rFonts w:ascii="华文中宋" w:eastAsia="华文中宋" w:hAnsi="华文中宋" w:cs="宋体"/>
          <w:w w:val="95"/>
          <w:sz w:val="28"/>
          <w:szCs w:val="28"/>
        </w:rPr>
      </w:pPr>
      <w:r w:rsidRPr="00A30385">
        <w:rPr>
          <w:rFonts w:ascii="华文中宋" w:eastAsia="华文中宋" w:hAnsi="华文中宋" w:cs="宋体" w:hint="eastAsia"/>
          <w:w w:val="95"/>
          <w:sz w:val="28"/>
          <w:szCs w:val="28"/>
        </w:rPr>
        <w:lastRenderedPageBreak/>
        <w:t>4）其他要求</w:t>
      </w:r>
    </w:p>
    <w:p w14:paraId="602665D4" w14:textId="77777777" w:rsidR="00A30385" w:rsidRPr="00A30385" w:rsidRDefault="00A30385" w:rsidP="00A30385">
      <w:pPr>
        <w:spacing w:line="520" w:lineRule="exact"/>
        <w:ind w:firstLineChars="200" w:firstLine="531"/>
        <w:rPr>
          <w:rFonts w:ascii="华文中宋" w:eastAsia="华文中宋" w:hAnsi="华文中宋" w:cs="宋体"/>
          <w:w w:val="95"/>
          <w:sz w:val="28"/>
          <w:szCs w:val="28"/>
        </w:rPr>
      </w:pPr>
      <w:r w:rsidRPr="00A30385">
        <w:rPr>
          <w:rFonts w:ascii="华文中宋" w:eastAsia="华文中宋" w:hAnsi="华文中宋" w:cs="宋体" w:hint="eastAsia"/>
          <w:w w:val="95"/>
          <w:sz w:val="28"/>
          <w:szCs w:val="28"/>
        </w:rPr>
        <w:t>投标报价要求：</w:t>
      </w:r>
    </w:p>
    <w:p w14:paraId="3C1D51A7" w14:textId="77777777" w:rsidR="00A30385" w:rsidRPr="00A30385" w:rsidRDefault="00A30385" w:rsidP="00A30385">
      <w:pPr>
        <w:spacing w:line="520" w:lineRule="exact"/>
        <w:ind w:firstLineChars="200" w:firstLine="531"/>
        <w:rPr>
          <w:rFonts w:ascii="华文中宋" w:eastAsia="华文中宋" w:hAnsi="华文中宋" w:cs="宋体"/>
          <w:w w:val="95"/>
          <w:sz w:val="28"/>
          <w:szCs w:val="28"/>
        </w:rPr>
      </w:pPr>
      <w:r w:rsidRPr="00A30385">
        <w:rPr>
          <w:rFonts w:ascii="华文中宋" w:eastAsia="华文中宋" w:hAnsi="华文中宋" w:cs="宋体" w:hint="eastAsia"/>
          <w:w w:val="95"/>
          <w:sz w:val="28"/>
          <w:szCs w:val="28"/>
        </w:rPr>
        <w:t>综合单价中包含人工工资、社会保险费、劳保、管理费、税金等。</w:t>
      </w:r>
    </w:p>
    <w:p w14:paraId="4BD25320" w14:textId="77777777" w:rsidR="00A30385" w:rsidRPr="00A30385" w:rsidRDefault="00A30385" w:rsidP="00A30385">
      <w:pPr>
        <w:spacing w:line="520" w:lineRule="exact"/>
        <w:ind w:firstLineChars="200" w:firstLine="531"/>
        <w:rPr>
          <w:rFonts w:ascii="华文中宋" w:eastAsia="华文中宋" w:hAnsi="华文中宋" w:cs="宋体"/>
          <w:w w:val="95"/>
          <w:sz w:val="28"/>
          <w:szCs w:val="28"/>
        </w:rPr>
      </w:pPr>
      <w:r w:rsidRPr="00A30385">
        <w:rPr>
          <w:rFonts w:ascii="华文中宋" w:eastAsia="华文中宋" w:hAnsi="华文中宋" w:cs="宋体" w:hint="eastAsia"/>
          <w:w w:val="95"/>
          <w:sz w:val="28"/>
          <w:szCs w:val="28"/>
        </w:rPr>
        <w:t>投标人报价时要求按服务项目分项报价，包括综合单价、人员数量、5）合价及总计金额。</w:t>
      </w:r>
    </w:p>
    <w:p w14:paraId="5ECBDC33" w14:textId="77777777" w:rsidR="00A30385" w:rsidRPr="00A30385" w:rsidRDefault="00A30385" w:rsidP="00A30385">
      <w:pPr>
        <w:spacing w:line="520" w:lineRule="exact"/>
        <w:ind w:firstLineChars="200" w:firstLine="531"/>
        <w:rPr>
          <w:rFonts w:ascii="华文中宋" w:eastAsia="华文中宋" w:hAnsi="华文中宋" w:cs="宋体"/>
          <w:w w:val="95"/>
          <w:sz w:val="28"/>
          <w:szCs w:val="28"/>
        </w:rPr>
      </w:pPr>
      <w:r w:rsidRPr="00A30385">
        <w:rPr>
          <w:rFonts w:ascii="华文中宋" w:eastAsia="华文中宋" w:hAnsi="华文中宋" w:cs="宋体" w:hint="eastAsia"/>
          <w:w w:val="95"/>
          <w:sz w:val="28"/>
          <w:szCs w:val="28"/>
        </w:rPr>
        <w:t>合同价款方式：</w:t>
      </w:r>
    </w:p>
    <w:p w14:paraId="4DCB67BE" w14:textId="77777777" w:rsidR="00A30385" w:rsidRPr="00A30385" w:rsidRDefault="00A30385" w:rsidP="00A30385">
      <w:pPr>
        <w:spacing w:line="520" w:lineRule="exact"/>
        <w:ind w:firstLineChars="200" w:firstLine="531"/>
        <w:rPr>
          <w:rFonts w:ascii="华文中宋" w:eastAsia="华文中宋" w:hAnsi="华文中宋" w:cs="宋体"/>
          <w:w w:val="95"/>
          <w:sz w:val="28"/>
          <w:szCs w:val="28"/>
        </w:rPr>
      </w:pPr>
      <w:r w:rsidRPr="00A30385">
        <w:rPr>
          <w:rFonts w:ascii="华文中宋" w:eastAsia="华文中宋" w:hAnsi="华文中宋" w:cs="宋体" w:hint="eastAsia"/>
          <w:w w:val="95"/>
          <w:sz w:val="28"/>
          <w:szCs w:val="28"/>
        </w:rPr>
        <w:t>本项目为固定综合单价合同，暂估合同总价。</w:t>
      </w:r>
    </w:p>
    <w:p w14:paraId="0F57CE5A" w14:textId="77777777" w:rsidR="00A30385" w:rsidRPr="00A30385" w:rsidRDefault="00A30385" w:rsidP="00A30385">
      <w:pPr>
        <w:spacing w:line="520" w:lineRule="exact"/>
        <w:ind w:firstLineChars="200" w:firstLine="531"/>
        <w:rPr>
          <w:rFonts w:ascii="华文中宋" w:eastAsia="华文中宋" w:hAnsi="华文中宋" w:cs="宋体"/>
          <w:w w:val="95"/>
          <w:sz w:val="28"/>
          <w:szCs w:val="28"/>
        </w:rPr>
      </w:pPr>
      <w:r w:rsidRPr="00A30385">
        <w:rPr>
          <w:rFonts w:ascii="华文中宋" w:eastAsia="华文中宋" w:hAnsi="华文中宋" w:cs="宋体" w:hint="eastAsia"/>
          <w:w w:val="95"/>
          <w:sz w:val="28"/>
          <w:szCs w:val="28"/>
        </w:rPr>
        <w:t>结算方式：按月办理结算。如有考核金额在当月结算中予以扣减。</w:t>
      </w:r>
    </w:p>
    <w:p w14:paraId="3693FC82" w14:textId="77777777" w:rsidR="00A30385" w:rsidRPr="00A30385" w:rsidRDefault="00A30385" w:rsidP="00A30385">
      <w:pPr>
        <w:spacing w:line="520" w:lineRule="exact"/>
        <w:ind w:firstLineChars="200" w:firstLine="531"/>
        <w:rPr>
          <w:rFonts w:ascii="华文中宋" w:eastAsia="华文中宋" w:hAnsi="华文中宋" w:cs="宋体"/>
          <w:w w:val="95"/>
          <w:sz w:val="28"/>
          <w:szCs w:val="28"/>
        </w:rPr>
      </w:pPr>
      <w:r w:rsidRPr="00A30385">
        <w:rPr>
          <w:rFonts w:ascii="华文中宋" w:eastAsia="华文中宋" w:hAnsi="华文中宋" w:cs="宋体" w:hint="eastAsia"/>
          <w:w w:val="95"/>
          <w:sz w:val="28"/>
          <w:szCs w:val="28"/>
        </w:rPr>
        <w:t>付款方式：银行票据或电汇。</w:t>
      </w:r>
    </w:p>
    <w:p w14:paraId="664AC856" w14:textId="77777777" w:rsidR="00A30385" w:rsidRPr="00A30385" w:rsidRDefault="00A30385" w:rsidP="00A30385">
      <w:pPr>
        <w:keepNext/>
        <w:keepLines/>
        <w:widowControl/>
        <w:spacing w:before="280" w:after="80" w:line="336" w:lineRule="auto"/>
        <w:jc w:val="left"/>
        <w:outlineLvl w:val="3"/>
        <w:rPr>
          <w:rFonts w:ascii="仿宋_GB2312" w:eastAsia="华文中宋" w:hAnsiTheme="majorHAnsi" w:cstheme="majorBidi"/>
          <w:b/>
          <w:bCs/>
          <w:sz w:val="28"/>
        </w:rPr>
      </w:pPr>
      <w:r w:rsidRPr="00A30385">
        <w:rPr>
          <w:rFonts w:ascii="仿宋_GB2312" w:eastAsia="华文中宋" w:hAnsiTheme="majorHAnsi" w:cstheme="majorBidi" w:hint="eastAsia"/>
          <w:b/>
          <w:bCs/>
          <w:sz w:val="28"/>
        </w:rPr>
        <w:t>（</w:t>
      </w:r>
      <w:r w:rsidRPr="00A30385">
        <w:rPr>
          <w:rFonts w:ascii="仿宋_GB2312" w:eastAsia="华文中宋" w:hAnsiTheme="majorHAnsi" w:cstheme="majorBidi" w:hint="eastAsia"/>
          <w:b/>
          <w:bCs/>
          <w:sz w:val="28"/>
        </w:rPr>
        <w:t>2</w:t>
      </w:r>
      <w:r w:rsidRPr="00A30385">
        <w:rPr>
          <w:rFonts w:ascii="仿宋_GB2312" w:eastAsia="华文中宋" w:hAnsiTheme="majorHAnsi" w:cstheme="majorBidi" w:hint="eastAsia"/>
          <w:b/>
          <w:bCs/>
          <w:sz w:val="28"/>
        </w:rPr>
        <w:t>）工作目标</w:t>
      </w:r>
    </w:p>
    <w:p w14:paraId="5DF48586" w14:textId="77777777" w:rsidR="00A30385" w:rsidRPr="00A30385" w:rsidRDefault="00A30385" w:rsidP="00A30385">
      <w:pPr>
        <w:widowControl/>
        <w:adjustRightInd w:val="0"/>
        <w:snapToGrid w:val="0"/>
        <w:spacing w:beforeLines="60" w:before="144" w:afterLines="40" w:after="96" w:line="360" w:lineRule="auto"/>
        <w:ind w:firstLineChars="200" w:firstLine="560"/>
        <w:rPr>
          <w:rFonts w:ascii="宋体" w:eastAsia="华文中宋"/>
          <w:sz w:val="28"/>
        </w:rPr>
      </w:pPr>
      <w:r w:rsidRPr="00A30385">
        <w:rPr>
          <w:rFonts w:ascii="宋体" w:eastAsia="华文中宋" w:hint="eastAsia"/>
          <w:sz w:val="28"/>
        </w:rPr>
        <w:t>满足项目技术、人员要求</w:t>
      </w:r>
    </w:p>
    <w:p w14:paraId="08B3504E" w14:textId="77777777" w:rsidR="00A30385" w:rsidRPr="00A30385" w:rsidRDefault="00A30385" w:rsidP="00A30385">
      <w:pPr>
        <w:spacing w:line="520" w:lineRule="exact"/>
        <w:ind w:firstLineChars="200" w:firstLine="531"/>
        <w:rPr>
          <w:rFonts w:ascii="华文中宋" w:eastAsia="华文中宋" w:hAnsi="华文中宋" w:cs="宋体"/>
          <w:w w:val="95"/>
          <w:sz w:val="28"/>
          <w:szCs w:val="28"/>
        </w:rPr>
      </w:pPr>
      <w:r w:rsidRPr="00A30385">
        <w:rPr>
          <w:rFonts w:ascii="华文中宋" w:eastAsia="华文中宋" w:hAnsi="华文中宋" w:cs="宋体" w:hint="eastAsia"/>
          <w:w w:val="95"/>
          <w:sz w:val="28"/>
          <w:szCs w:val="28"/>
        </w:rPr>
        <w:t>按公司运行规程及相关管理制度做好入厂煤的计量、入厂煤人工制样、出厂粉煤灰计量等工作</w:t>
      </w:r>
    </w:p>
    <w:p w14:paraId="621C8604" w14:textId="77777777" w:rsidR="00A30385" w:rsidRPr="00A30385" w:rsidRDefault="00A30385" w:rsidP="00A30385">
      <w:pPr>
        <w:spacing w:line="520" w:lineRule="exact"/>
        <w:ind w:firstLineChars="200" w:firstLine="531"/>
        <w:rPr>
          <w:rFonts w:ascii="华文中宋" w:eastAsia="华文中宋" w:hAnsi="华文中宋" w:cs="宋体"/>
          <w:w w:val="95"/>
          <w:sz w:val="28"/>
          <w:szCs w:val="28"/>
        </w:rPr>
      </w:pPr>
      <w:r w:rsidRPr="00A30385">
        <w:rPr>
          <w:rFonts w:ascii="华文中宋" w:eastAsia="华文中宋" w:hAnsi="华文中宋" w:cs="宋体" w:hint="eastAsia"/>
          <w:w w:val="95"/>
          <w:sz w:val="28"/>
          <w:szCs w:val="28"/>
        </w:rPr>
        <w:t>a燃料汽车衡检斤服务</w:t>
      </w:r>
    </w:p>
    <w:p w14:paraId="7B4E44CE" w14:textId="77777777" w:rsidR="00A30385" w:rsidRPr="00A30385" w:rsidRDefault="00A30385" w:rsidP="00A30385">
      <w:pPr>
        <w:spacing w:line="520" w:lineRule="exact"/>
        <w:ind w:firstLineChars="200" w:firstLine="531"/>
        <w:rPr>
          <w:rFonts w:ascii="华文中宋" w:eastAsia="华文中宋" w:hAnsi="华文中宋" w:cs="宋体"/>
          <w:w w:val="95"/>
          <w:sz w:val="28"/>
          <w:szCs w:val="28"/>
        </w:rPr>
      </w:pPr>
      <w:r w:rsidRPr="00A30385">
        <w:rPr>
          <w:rFonts w:ascii="华文中宋" w:eastAsia="华文中宋" w:hAnsi="华文中宋" w:cs="宋体" w:hint="eastAsia"/>
          <w:w w:val="95"/>
          <w:sz w:val="28"/>
          <w:szCs w:val="28"/>
        </w:rPr>
        <w:t>(1)按规定负责入厂煤的计量工作。对计量过程中出现的问题应及时处理，不能处理的要向汽车衡班长或有关领导汇报。</w:t>
      </w:r>
    </w:p>
    <w:p w14:paraId="04B28E9F" w14:textId="77777777" w:rsidR="00A30385" w:rsidRPr="00A30385" w:rsidRDefault="00A30385" w:rsidP="00A30385">
      <w:pPr>
        <w:spacing w:line="520" w:lineRule="exact"/>
        <w:ind w:firstLineChars="200" w:firstLine="531"/>
        <w:rPr>
          <w:rFonts w:ascii="华文中宋" w:eastAsia="华文中宋" w:hAnsi="华文中宋" w:cs="宋体"/>
          <w:w w:val="95"/>
          <w:sz w:val="28"/>
          <w:szCs w:val="28"/>
        </w:rPr>
      </w:pPr>
      <w:r w:rsidRPr="00A30385">
        <w:rPr>
          <w:rFonts w:ascii="华文中宋" w:eastAsia="华文中宋" w:hAnsi="华文中宋" w:cs="宋体" w:hint="eastAsia"/>
          <w:w w:val="95"/>
          <w:sz w:val="28"/>
          <w:szCs w:val="28"/>
        </w:rPr>
        <w:t>(2)负责做好来煤的记录，核对来煤货票，并做好来煤数量日报及超标来煤吨数的核减工作。</w:t>
      </w:r>
    </w:p>
    <w:p w14:paraId="51161FEF" w14:textId="77777777" w:rsidR="00A30385" w:rsidRPr="00A30385" w:rsidRDefault="00A30385" w:rsidP="00A30385">
      <w:pPr>
        <w:spacing w:line="520" w:lineRule="exact"/>
        <w:ind w:firstLineChars="200" w:firstLine="531"/>
        <w:rPr>
          <w:rFonts w:ascii="华文中宋" w:eastAsia="华文中宋" w:hAnsi="华文中宋" w:cs="宋体"/>
          <w:w w:val="95"/>
          <w:sz w:val="28"/>
          <w:szCs w:val="28"/>
        </w:rPr>
      </w:pPr>
      <w:r w:rsidRPr="00A30385">
        <w:rPr>
          <w:rFonts w:ascii="华文中宋" w:eastAsia="华文中宋" w:hAnsi="华文中宋" w:cs="宋体" w:hint="eastAsia"/>
          <w:w w:val="95"/>
          <w:sz w:val="28"/>
          <w:szCs w:val="28"/>
        </w:rPr>
        <w:t>(3)负责对入厂煤计量设备的维护工作，确保设备的健康稳定运行。</w:t>
      </w:r>
    </w:p>
    <w:p w14:paraId="58D3FA2D" w14:textId="77777777" w:rsidR="00A30385" w:rsidRPr="00A30385" w:rsidRDefault="00A30385" w:rsidP="00A30385">
      <w:pPr>
        <w:spacing w:line="520" w:lineRule="exact"/>
        <w:ind w:firstLineChars="200" w:firstLine="531"/>
        <w:rPr>
          <w:rFonts w:ascii="华文中宋" w:eastAsia="华文中宋" w:hAnsi="华文中宋" w:cs="宋体"/>
          <w:w w:val="95"/>
          <w:sz w:val="28"/>
          <w:szCs w:val="28"/>
        </w:rPr>
      </w:pPr>
      <w:r w:rsidRPr="00A30385">
        <w:rPr>
          <w:rFonts w:ascii="华文中宋" w:eastAsia="华文中宋" w:hAnsi="华文中宋" w:cs="宋体" w:hint="eastAsia"/>
          <w:w w:val="95"/>
          <w:sz w:val="28"/>
          <w:szCs w:val="28"/>
        </w:rPr>
        <w:t>(4)负责对运煤车辆进行检查，确认车上没有人员和其它载重物品。</w:t>
      </w:r>
    </w:p>
    <w:p w14:paraId="57316ED5" w14:textId="77777777" w:rsidR="00A30385" w:rsidRPr="00A30385" w:rsidRDefault="00A30385" w:rsidP="00A30385">
      <w:pPr>
        <w:spacing w:line="520" w:lineRule="exact"/>
        <w:ind w:firstLineChars="200" w:firstLine="531"/>
        <w:rPr>
          <w:rFonts w:ascii="华文中宋" w:eastAsia="华文中宋" w:hAnsi="华文中宋" w:cs="宋体"/>
          <w:w w:val="95"/>
          <w:sz w:val="28"/>
          <w:szCs w:val="28"/>
        </w:rPr>
      </w:pPr>
      <w:r w:rsidRPr="00A30385">
        <w:rPr>
          <w:rFonts w:ascii="华文中宋" w:eastAsia="华文中宋" w:hAnsi="华文中宋" w:cs="宋体" w:hint="eastAsia"/>
          <w:w w:val="95"/>
          <w:sz w:val="28"/>
          <w:szCs w:val="28"/>
        </w:rPr>
        <w:t>(5)按规定负责出厂粉煤灰的计量工作。对计量过程中出现的问题应及时处理，不能处理的要向汽车衡班长或有关领导汇报。</w:t>
      </w:r>
    </w:p>
    <w:p w14:paraId="1E75BD18" w14:textId="77777777" w:rsidR="00A30385" w:rsidRPr="00A30385" w:rsidRDefault="00A30385" w:rsidP="00A30385">
      <w:pPr>
        <w:spacing w:line="520" w:lineRule="exact"/>
        <w:ind w:firstLineChars="200" w:firstLine="531"/>
        <w:rPr>
          <w:rFonts w:ascii="华文中宋" w:eastAsia="华文中宋" w:hAnsi="华文中宋" w:cs="宋体"/>
          <w:w w:val="95"/>
          <w:sz w:val="28"/>
          <w:szCs w:val="28"/>
        </w:rPr>
      </w:pPr>
      <w:r w:rsidRPr="00A30385">
        <w:rPr>
          <w:rFonts w:ascii="华文中宋" w:eastAsia="华文中宋" w:hAnsi="华文中宋" w:cs="宋体" w:hint="eastAsia"/>
          <w:w w:val="95"/>
          <w:sz w:val="28"/>
          <w:szCs w:val="28"/>
        </w:rPr>
        <w:t>(6)负责做好粉煤灰检斤的记录、统计，核对票据。</w:t>
      </w:r>
    </w:p>
    <w:p w14:paraId="25E401C9" w14:textId="77777777" w:rsidR="00A30385" w:rsidRPr="00A30385" w:rsidRDefault="00A30385" w:rsidP="00A30385">
      <w:pPr>
        <w:spacing w:line="520" w:lineRule="exact"/>
        <w:ind w:firstLineChars="200" w:firstLine="531"/>
        <w:rPr>
          <w:rFonts w:ascii="华文中宋" w:eastAsia="华文中宋" w:hAnsi="华文中宋" w:cs="宋体"/>
          <w:w w:val="95"/>
          <w:sz w:val="28"/>
          <w:szCs w:val="28"/>
        </w:rPr>
      </w:pPr>
      <w:r w:rsidRPr="00A30385">
        <w:rPr>
          <w:rFonts w:ascii="华文中宋" w:eastAsia="华文中宋" w:hAnsi="华文中宋" w:cs="宋体" w:hint="eastAsia"/>
          <w:w w:val="95"/>
          <w:sz w:val="28"/>
          <w:szCs w:val="28"/>
        </w:rPr>
        <w:t>b燃料管理</w:t>
      </w:r>
    </w:p>
    <w:p w14:paraId="37253B1C" w14:textId="77777777" w:rsidR="00A30385" w:rsidRPr="00A30385" w:rsidRDefault="00A30385" w:rsidP="00A30385">
      <w:pPr>
        <w:spacing w:line="520" w:lineRule="exact"/>
        <w:ind w:firstLineChars="200" w:firstLine="531"/>
        <w:rPr>
          <w:rFonts w:ascii="华文中宋" w:eastAsia="华文中宋" w:hAnsi="华文中宋" w:cs="宋体"/>
          <w:w w:val="95"/>
          <w:sz w:val="28"/>
          <w:szCs w:val="28"/>
        </w:rPr>
      </w:pPr>
      <w:r w:rsidRPr="00A30385">
        <w:rPr>
          <w:rFonts w:ascii="华文中宋" w:eastAsia="华文中宋" w:hAnsi="华文中宋" w:cs="宋体" w:hint="eastAsia"/>
          <w:w w:val="95"/>
          <w:sz w:val="28"/>
          <w:szCs w:val="28"/>
        </w:rPr>
        <w:t>(1)负责入厂煤采样工作。对采样过程中出现的问题应及时处理，不</w:t>
      </w:r>
      <w:r w:rsidRPr="00A30385">
        <w:rPr>
          <w:rFonts w:ascii="华文中宋" w:eastAsia="华文中宋" w:hAnsi="华文中宋" w:cs="宋体" w:hint="eastAsia"/>
          <w:w w:val="95"/>
          <w:sz w:val="28"/>
          <w:szCs w:val="28"/>
        </w:rPr>
        <w:lastRenderedPageBreak/>
        <w:t>能处理的要向管控中心或有关领导汇报。</w:t>
      </w:r>
    </w:p>
    <w:p w14:paraId="2A5978C4" w14:textId="77777777" w:rsidR="00A30385" w:rsidRPr="00A30385" w:rsidRDefault="00A30385" w:rsidP="00A30385">
      <w:pPr>
        <w:spacing w:line="520" w:lineRule="exact"/>
        <w:ind w:firstLineChars="200" w:firstLine="531"/>
        <w:rPr>
          <w:rFonts w:ascii="华文中宋" w:eastAsia="华文中宋" w:hAnsi="华文中宋" w:cs="宋体"/>
          <w:w w:val="95"/>
          <w:sz w:val="28"/>
          <w:szCs w:val="28"/>
        </w:rPr>
      </w:pPr>
      <w:r w:rsidRPr="00A30385">
        <w:rPr>
          <w:rFonts w:ascii="华文中宋" w:eastAsia="华文中宋" w:hAnsi="华文中宋" w:cs="宋体" w:hint="eastAsia"/>
          <w:w w:val="95"/>
          <w:sz w:val="28"/>
          <w:szCs w:val="28"/>
        </w:rPr>
        <w:t>(2)负责入厂煤人工制样工作。严格执行采、制样交接手续，并对所有样品按国标完成制样工作。</w:t>
      </w:r>
    </w:p>
    <w:p w14:paraId="457AB7A4" w14:textId="77777777" w:rsidR="00A30385" w:rsidRPr="00A30385" w:rsidRDefault="00A30385" w:rsidP="00A30385">
      <w:pPr>
        <w:spacing w:line="520" w:lineRule="exact"/>
        <w:ind w:firstLineChars="200" w:firstLine="531"/>
        <w:rPr>
          <w:rFonts w:ascii="华文中宋" w:eastAsia="华文中宋" w:hAnsi="华文中宋" w:cs="宋体"/>
          <w:w w:val="95"/>
          <w:sz w:val="28"/>
          <w:szCs w:val="28"/>
        </w:rPr>
      </w:pPr>
      <w:r w:rsidRPr="00A30385">
        <w:rPr>
          <w:rFonts w:ascii="华文中宋" w:eastAsia="华文中宋" w:hAnsi="华文中宋" w:cs="宋体" w:hint="eastAsia"/>
          <w:w w:val="95"/>
          <w:sz w:val="28"/>
          <w:szCs w:val="28"/>
        </w:rPr>
        <w:t>(3)负责厂内卸煤车数统计、煤质验收及指挥卸车位置，协调煤场运营维护单位整理煤场。</w:t>
      </w:r>
    </w:p>
    <w:p w14:paraId="0FE3F083" w14:textId="77777777" w:rsidR="00A30385" w:rsidRPr="00A30385" w:rsidRDefault="00A30385" w:rsidP="00A30385">
      <w:pPr>
        <w:spacing w:line="520" w:lineRule="exact"/>
        <w:ind w:firstLineChars="200" w:firstLine="531"/>
        <w:rPr>
          <w:rFonts w:ascii="华文中宋" w:eastAsia="华文中宋" w:hAnsi="华文中宋" w:cs="宋体"/>
          <w:w w:val="95"/>
          <w:sz w:val="28"/>
          <w:szCs w:val="28"/>
        </w:rPr>
      </w:pPr>
      <w:r w:rsidRPr="00A30385">
        <w:rPr>
          <w:rFonts w:ascii="华文中宋" w:eastAsia="华文中宋" w:hAnsi="华文中宋" w:cs="宋体" w:hint="eastAsia"/>
          <w:w w:val="95"/>
          <w:sz w:val="28"/>
          <w:szCs w:val="28"/>
        </w:rPr>
        <w:t>c粉煤灰汽车衡检斤服务</w:t>
      </w:r>
    </w:p>
    <w:p w14:paraId="368E9494" w14:textId="77777777" w:rsidR="00A30385" w:rsidRPr="00A30385" w:rsidRDefault="00A30385" w:rsidP="00A30385">
      <w:pPr>
        <w:spacing w:line="520" w:lineRule="exact"/>
        <w:ind w:firstLineChars="200" w:firstLine="531"/>
        <w:rPr>
          <w:rFonts w:ascii="华文中宋" w:eastAsia="华文中宋" w:hAnsi="华文中宋" w:cs="宋体"/>
          <w:w w:val="95"/>
          <w:sz w:val="28"/>
          <w:szCs w:val="28"/>
        </w:rPr>
      </w:pPr>
      <w:r w:rsidRPr="00A30385">
        <w:rPr>
          <w:rFonts w:ascii="华文中宋" w:eastAsia="华文中宋" w:hAnsi="华文中宋" w:cs="宋体" w:hint="eastAsia"/>
          <w:w w:val="95"/>
          <w:sz w:val="28"/>
          <w:szCs w:val="28"/>
        </w:rPr>
        <w:t>(1)按规定负责出厂粉煤灰的计量工作。对计量过程中出现的问题应及时处理，不能处理的要向汽车衡班长或有关领导汇报。</w:t>
      </w:r>
    </w:p>
    <w:p w14:paraId="16E6B414" w14:textId="77777777" w:rsidR="00A30385" w:rsidRPr="00A30385" w:rsidRDefault="00A30385" w:rsidP="00A30385">
      <w:pPr>
        <w:spacing w:line="520" w:lineRule="exact"/>
        <w:ind w:firstLineChars="200" w:firstLine="531"/>
        <w:rPr>
          <w:rFonts w:ascii="华文中宋" w:eastAsia="华文中宋" w:hAnsi="华文中宋" w:cs="宋体"/>
          <w:w w:val="95"/>
          <w:sz w:val="28"/>
          <w:szCs w:val="28"/>
        </w:rPr>
      </w:pPr>
      <w:r w:rsidRPr="00A30385">
        <w:rPr>
          <w:rFonts w:ascii="华文中宋" w:eastAsia="华文中宋" w:hAnsi="华文中宋" w:cs="宋体" w:hint="eastAsia"/>
          <w:w w:val="95"/>
          <w:sz w:val="28"/>
          <w:szCs w:val="28"/>
        </w:rPr>
        <w:t>(2)负责做好粉煤灰检斤的记录、统计，核对票据并做好粉煤灰数量日报。</w:t>
      </w:r>
    </w:p>
    <w:p w14:paraId="2B973397" w14:textId="77777777" w:rsidR="00A30385" w:rsidRPr="00A30385" w:rsidRDefault="00A30385" w:rsidP="00A30385">
      <w:pPr>
        <w:spacing w:line="520" w:lineRule="exact"/>
        <w:ind w:firstLineChars="200" w:firstLine="531"/>
        <w:rPr>
          <w:rFonts w:ascii="华文中宋" w:eastAsia="华文中宋" w:hAnsi="华文中宋" w:cs="宋体"/>
          <w:w w:val="95"/>
          <w:sz w:val="28"/>
          <w:szCs w:val="28"/>
        </w:rPr>
      </w:pPr>
      <w:r w:rsidRPr="00A30385">
        <w:rPr>
          <w:rFonts w:ascii="华文中宋" w:eastAsia="华文中宋" w:hAnsi="华文中宋" w:cs="宋体" w:hint="eastAsia"/>
          <w:w w:val="95"/>
          <w:sz w:val="28"/>
          <w:szCs w:val="28"/>
        </w:rPr>
        <w:t>(3)负责对粉煤灰计量设备的维护工作，确保设备的健康稳定运行。</w:t>
      </w:r>
    </w:p>
    <w:p w14:paraId="62A2F6E7" w14:textId="77777777" w:rsidR="00A30385" w:rsidRPr="00A30385" w:rsidRDefault="00A30385" w:rsidP="00A30385">
      <w:pPr>
        <w:spacing w:line="520" w:lineRule="exact"/>
        <w:ind w:firstLineChars="200" w:firstLine="531"/>
        <w:rPr>
          <w:rFonts w:ascii="华文中宋" w:eastAsia="华文中宋" w:hAnsi="华文中宋" w:cs="宋体"/>
          <w:w w:val="95"/>
          <w:sz w:val="28"/>
          <w:szCs w:val="28"/>
        </w:rPr>
      </w:pPr>
      <w:r w:rsidRPr="00A30385">
        <w:rPr>
          <w:rFonts w:ascii="华文中宋" w:eastAsia="华文中宋" w:hAnsi="华文中宋" w:cs="宋体" w:hint="eastAsia"/>
          <w:w w:val="95"/>
          <w:sz w:val="28"/>
          <w:szCs w:val="28"/>
        </w:rPr>
        <w:t>(4)负责对运灰车辆进行检查，确认车上没有人员和其它载重物品。</w:t>
      </w:r>
    </w:p>
    <w:p w14:paraId="20E6EDF6" w14:textId="77777777" w:rsidR="00A30385" w:rsidRPr="00A30385" w:rsidRDefault="00A30385" w:rsidP="00A30385">
      <w:pPr>
        <w:spacing w:line="520" w:lineRule="exact"/>
        <w:ind w:firstLineChars="200" w:firstLine="531"/>
        <w:rPr>
          <w:rFonts w:ascii="华文中宋" w:eastAsia="华文中宋" w:hAnsi="华文中宋" w:cs="宋体"/>
          <w:w w:val="95"/>
          <w:sz w:val="28"/>
          <w:szCs w:val="28"/>
        </w:rPr>
      </w:pPr>
      <w:r w:rsidRPr="00A30385">
        <w:rPr>
          <w:rFonts w:ascii="华文中宋" w:eastAsia="华文中宋" w:hAnsi="华文中宋" w:cs="宋体" w:hint="eastAsia"/>
          <w:w w:val="95"/>
          <w:sz w:val="28"/>
          <w:szCs w:val="28"/>
        </w:rPr>
        <w:t>考核</w:t>
      </w:r>
    </w:p>
    <w:p w14:paraId="5643BB60" w14:textId="77777777" w:rsidR="00A30385" w:rsidRPr="00A30385" w:rsidRDefault="00A30385" w:rsidP="00A30385">
      <w:pPr>
        <w:spacing w:line="520" w:lineRule="exact"/>
        <w:ind w:firstLineChars="200" w:firstLine="531"/>
        <w:rPr>
          <w:rFonts w:ascii="华文中宋" w:eastAsia="华文中宋" w:hAnsi="华文中宋" w:cs="宋体"/>
          <w:w w:val="95"/>
          <w:sz w:val="28"/>
          <w:szCs w:val="28"/>
        </w:rPr>
      </w:pPr>
      <w:r w:rsidRPr="00A30385">
        <w:rPr>
          <w:rFonts w:ascii="华文中宋" w:eastAsia="华文中宋" w:hAnsi="华文中宋" w:cs="宋体" w:hint="eastAsia"/>
          <w:w w:val="95"/>
          <w:sz w:val="28"/>
          <w:szCs w:val="28"/>
        </w:rPr>
        <w:t>由服务项目监管部门按工作要求每月进行统计考核，在当月合同款中兑现。</w:t>
      </w:r>
    </w:p>
    <w:p w14:paraId="7F7836E0" w14:textId="77777777" w:rsidR="00A30385" w:rsidRPr="00A30385" w:rsidRDefault="00A30385" w:rsidP="00A30385">
      <w:pPr>
        <w:widowControl/>
        <w:jc w:val="left"/>
        <w:rPr>
          <w:rFonts w:ascii="华文中宋" w:eastAsia="华文中宋" w:hAnsi="华文中宋" w:cs="宋体"/>
          <w:w w:val="95"/>
          <w:sz w:val="28"/>
          <w:szCs w:val="28"/>
        </w:rPr>
      </w:pPr>
    </w:p>
    <w:p w14:paraId="41DE29E2" w14:textId="77777777" w:rsidR="00A30385" w:rsidRPr="00A30385" w:rsidRDefault="00A30385" w:rsidP="00A30385">
      <w:pPr>
        <w:spacing w:line="520" w:lineRule="exact"/>
        <w:ind w:firstLineChars="200" w:firstLine="531"/>
        <w:rPr>
          <w:rFonts w:ascii="华文中宋" w:eastAsia="华文中宋" w:hAnsi="华文中宋" w:cs="宋体"/>
          <w:w w:val="95"/>
          <w:sz w:val="28"/>
          <w:szCs w:val="28"/>
        </w:rPr>
      </w:pPr>
      <w:r w:rsidRPr="00A30385">
        <w:rPr>
          <w:rFonts w:ascii="华文中宋" w:eastAsia="华文中宋" w:hAnsi="华文中宋" w:cs="宋体" w:hint="eastAsia"/>
          <w:w w:val="95"/>
          <w:sz w:val="28"/>
          <w:szCs w:val="28"/>
        </w:rPr>
        <w:t>人员要求：</w:t>
      </w:r>
    </w:p>
    <w:p w14:paraId="02F99C58" w14:textId="77777777" w:rsidR="00A30385" w:rsidRPr="00A30385" w:rsidRDefault="00A30385" w:rsidP="00A30385">
      <w:pPr>
        <w:spacing w:line="520" w:lineRule="exact"/>
        <w:ind w:firstLineChars="200" w:firstLine="531"/>
        <w:rPr>
          <w:rFonts w:ascii="华文中宋" w:eastAsia="华文中宋" w:hAnsi="华文中宋" w:cs="宋体"/>
          <w:w w:val="95"/>
          <w:sz w:val="28"/>
          <w:szCs w:val="28"/>
        </w:rPr>
      </w:pPr>
      <w:r w:rsidRPr="00A30385">
        <w:rPr>
          <w:rFonts w:ascii="华文中宋" w:eastAsia="华文中宋" w:hAnsi="华文中宋" w:cs="宋体" w:hint="eastAsia"/>
          <w:w w:val="95"/>
          <w:sz w:val="28"/>
          <w:szCs w:val="28"/>
        </w:rPr>
        <w:t>按照本标准配置人员，服务于项目的工作人员不少于2</w:t>
      </w:r>
      <w:r w:rsidRPr="00A30385">
        <w:rPr>
          <w:rFonts w:ascii="华文中宋" w:eastAsia="华文中宋" w:hAnsi="华文中宋" w:cs="宋体"/>
          <w:w w:val="95"/>
          <w:sz w:val="28"/>
          <w:szCs w:val="28"/>
        </w:rPr>
        <w:t>8</w:t>
      </w:r>
      <w:r w:rsidRPr="00A30385">
        <w:rPr>
          <w:rFonts w:ascii="华文中宋" w:eastAsia="华文中宋" w:hAnsi="华文中宋" w:cs="宋体" w:hint="eastAsia"/>
          <w:w w:val="95"/>
          <w:sz w:val="28"/>
          <w:szCs w:val="28"/>
        </w:rPr>
        <w:t>人。</w:t>
      </w:r>
    </w:p>
    <w:p w14:paraId="3CEF9C42" w14:textId="77777777" w:rsidR="00A30385" w:rsidRPr="00A30385" w:rsidRDefault="00A30385" w:rsidP="00A30385">
      <w:pPr>
        <w:spacing w:line="520" w:lineRule="exact"/>
        <w:ind w:firstLineChars="200" w:firstLine="531"/>
        <w:rPr>
          <w:rFonts w:ascii="华文中宋" w:eastAsia="华文中宋" w:hAnsi="华文中宋" w:cs="宋体"/>
          <w:w w:val="95"/>
          <w:sz w:val="28"/>
          <w:szCs w:val="28"/>
        </w:rPr>
      </w:pPr>
      <w:r w:rsidRPr="00A30385">
        <w:rPr>
          <w:rFonts w:ascii="华文中宋" w:eastAsia="华文中宋" w:hAnsi="华文中宋" w:cs="宋体" w:hint="eastAsia"/>
          <w:w w:val="95"/>
          <w:sz w:val="28"/>
          <w:szCs w:val="28"/>
        </w:rPr>
        <w:t>燃料煤场调度  8人</w:t>
      </w:r>
    </w:p>
    <w:p w14:paraId="4F4A63F9" w14:textId="77777777" w:rsidR="00A30385" w:rsidRPr="00A30385" w:rsidRDefault="00A30385" w:rsidP="00A30385">
      <w:pPr>
        <w:spacing w:line="520" w:lineRule="exact"/>
        <w:ind w:firstLineChars="200" w:firstLine="531"/>
        <w:rPr>
          <w:rFonts w:ascii="华文中宋" w:eastAsia="华文中宋" w:hAnsi="华文中宋" w:cs="宋体"/>
          <w:w w:val="95"/>
          <w:sz w:val="28"/>
          <w:szCs w:val="28"/>
        </w:rPr>
      </w:pPr>
      <w:r w:rsidRPr="00A30385">
        <w:rPr>
          <w:rFonts w:ascii="华文中宋" w:eastAsia="华文中宋" w:hAnsi="华文中宋" w:cs="宋体" w:hint="eastAsia"/>
          <w:w w:val="95"/>
          <w:sz w:val="28"/>
          <w:szCs w:val="28"/>
        </w:rPr>
        <w:t>燃料管理（采制及过磅）  11人</w:t>
      </w:r>
    </w:p>
    <w:p w14:paraId="73EA29AF" w14:textId="77777777" w:rsidR="00A30385" w:rsidRPr="00A30385" w:rsidRDefault="00A30385" w:rsidP="00A30385">
      <w:pPr>
        <w:spacing w:line="520" w:lineRule="exact"/>
        <w:ind w:firstLineChars="200" w:firstLine="531"/>
        <w:rPr>
          <w:rFonts w:ascii="华文中宋" w:eastAsia="华文中宋" w:hAnsi="华文中宋" w:cs="宋体"/>
          <w:w w:val="95"/>
          <w:sz w:val="28"/>
          <w:szCs w:val="28"/>
        </w:rPr>
      </w:pPr>
      <w:r w:rsidRPr="00A30385">
        <w:rPr>
          <w:rFonts w:ascii="华文中宋" w:eastAsia="华文中宋" w:hAnsi="华文中宋" w:cs="宋体" w:hint="eastAsia"/>
          <w:w w:val="95"/>
          <w:sz w:val="28"/>
          <w:szCs w:val="28"/>
        </w:rPr>
        <w:t xml:space="preserve">粉煤灰汽车衡检斤服务  </w:t>
      </w:r>
      <w:r w:rsidRPr="00A30385">
        <w:rPr>
          <w:rFonts w:ascii="华文中宋" w:eastAsia="华文中宋" w:hAnsi="华文中宋" w:cs="宋体"/>
          <w:w w:val="95"/>
          <w:sz w:val="28"/>
          <w:szCs w:val="28"/>
        </w:rPr>
        <w:t>9</w:t>
      </w:r>
      <w:r w:rsidRPr="00A30385">
        <w:rPr>
          <w:rFonts w:ascii="华文中宋" w:eastAsia="华文中宋" w:hAnsi="华文中宋" w:cs="宋体" w:hint="eastAsia"/>
          <w:w w:val="95"/>
          <w:sz w:val="28"/>
          <w:szCs w:val="28"/>
        </w:rPr>
        <w:t>人</w:t>
      </w:r>
    </w:p>
    <w:p w14:paraId="794E23CB" w14:textId="77777777" w:rsidR="00A30385" w:rsidRPr="00A30385" w:rsidRDefault="00A30385" w:rsidP="00A30385">
      <w:pPr>
        <w:spacing w:line="520" w:lineRule="exact"/>
        <w:ind w:firstLineChars="200" w:firstLine="531"/>
        <w:rPr>
          <w:rFonts w:ascii="华文中宋" w:eastAsia="华文中宋" w:hAnsi="华文中宋" w:cs="宋体"/>
          <w:w w:val="95"/>
          <w:sz w:val="28"/>
          <w:szCs w:val="28"/>
        </w:rPr>
      </w:pPr>
      <w:r w:rsidRPr="00A30385">
        <w:rPr>
          <w:rFonts w:ascii="华文中宋" w:eastAsia="华文中宋" w:hAnsi="华文中宋" w:cs="宋体" w:hint="eastAsia"/>
          <w:w w:val="95"/>
          <w:sz w:val="28"/>
          <w:szCs w:val="28"/>
        </w:rPr>
        <w:t>各服务项目配备人员要能胜任招标人工作需要，年龄在国家规定的法定劳动年龄之内，身体健康无职业禁忌症，具有中专以上学历，无任何政治问题、无任何违法犯罪记录，具备相关专业从业经验人员优先招聘等条件。上述人员必须处于长期相对稳定的状态，人员名单需经招标人审核同意，并报招标人备案。</w:t>
      </w:r>
    </w:p>
    <w:p w14:paraId="45C02173" w14:textId="77777777" w:rsidR="00A30385" w:rsidRPr="00A30385" w:rsidRDefault="00A30385" w:rsidP="00A30385">
      <w:pPr>
        <w:spacing w:line="520" w:lineRule="exact"/>
        <w:ind w:firstLineChars="200" w:firstLine="531"/>
        <w:rPr>
          <w:rFonts w:ascii="华文中宋" w:eastAsia="华文中宋" w:hAnsi="华文中宋" w:cs="宋体"/>
          <w:w w:val="95"/>
          <w:sz w:val="28"/>
          <w:szCs w:val="28"/>
        </w:rPr>
      </w:pPr>
      <w:r w:rsidRPr="00A30385">
        <w:rPr>
          <w:rFonts w:ascii="华文中宋" w:eastAsia="华文中宋" w:hAnsi="华文中宋" w:cs="宋体" w:hint="eastAsia"/>
          <w:w w:val="95"/>
          <w:sz w:val="28"/>
          <w:szCs w:val="28"/>
        </w:rPr>
        <w:t>各服务项目配备人员要能胜任招标人工作需要，并按国家规定相关</w:t>
      </w:r>
      <w:r w:rsidRPr="00A30385">
        <w:rPr>
          <w:rFonts w:ascii="华文中宋" w:eastAsia="华文中宋" w:hAnsi="华文中宋" w:cs="宋体" w:hint="eastAsia"/>
          <w:w w:val="95"/>
          <w:sz w:val="28"/>
          <w:szCs w:val="28"/>
        </w:rPr>
        <w:lastRenderedPageBreak/>
        <w:t>用人条件招聘。否则，招标人有权要求投标人退换。</w:t>
      </w:r>
    </w:p>
    <w:p w14:paraId="76D0189C" w14:textId="77777777" w:rsidR="00A30385" w:rsidRPr="00A30385" w:rsidRDefault="00A30385" w:rsidP="00A30385">
      <w:pPr>
        <w:spacing w:line="520" w:lineRule="exact"/>
        <w:ind w:firstLineChars="200" w:firstLine="531"/>
        <w:rPr>
          <w:rFonts w:ascii="华文中宋" w:eastAsia="华文中宋" w:hAnsi="华文中宋" w:cs="宋体"/>
          <w:w w:val="95"/>
          <w:sz w:val="28"/>
          <w:szCs w:val="28"/>
        </w:rPr>
      </w:pPr>
      <w:r w:rsidRPr="00A30385">
        <w:rPr>
          <w:rFonts w:ascii="华文中宋" w:eastAsia="华文中宋" w:hAnsi="华文中宋" w:cs="宋体" w:hint="eastAsia"/>
          <w:w w:val="95"/>
          <w:sz w:val="28"/>
          <w:szCs w:val="28"/>
        </w:rPr>
        <w:t>当服务人员需增减时，及时与招标人相关部门沟通。</w:t>
      </w:r>
    </w:p>
    <w:p w14:paraId="284CFEBA" w14:textId="77777777" w:rsidR="00A30385" w:rsidRPr="00A30385" w:rsidRDefault="00A30385" w:rsidP="00A30385">
      <w:pPr>
        <w:spacing w:line="520" w:lineRule="exact"/>
        <w:ind w:firstLineChars="200" w:firstLine="531"/>
        <w:rPr>
          <w:rFonts w:ascii="华文中宋" w:eastAsia="华文中宋" w:hAnsi="华文中宋" w:cs="宋体"/>
          <w:w w:val="95"/>
          <w:sz w:val="28"/>
          <w:szCs w:val="28"/>
        </w:rPr>
      </w:pPr>
      <w:r w:rsidRPr="00A30385">
        <w:rPr>
          <w:rFonts w:ascii="华文中宋" w:eastAsia="华文中宋" w:hAnsi="华文中宋" w:cs="宋体" w:hint="eastAsia"/>
          <w:w w:val="95"/>
          <w:sz w:val="28"/>
          <w:szCs w:val="28"/>
        </w:rPr>
        <w:t>投标人保证认真完成规定的作业项目和标准，确保服务质量，达到招标。</w:t>
      </w:r>
    </w:p>
    <w:p w14:paraId="2CD4E855" w14:textId="77777777" w:rsidR="00A30385" w:rsidRPr="00A30385" w:rsidRDefault="00A30385" w:rsidP="00A30385">
      <w:pPr>
        <w:keepNext/>
        <w:keepLines/>
        <w:widowControl/>
        <w:spacing w:before="280" w:after="80" w:line="336" w:lineRule="auto"/>
        <w:jc w:val="left"/>
        <w:outlineLvl w:val="3"/>
        <w:rPr>
          <w:rFonts w:ascii="仿宋_GB2312" w:eastAsia="华文中宋" w:hAnsiTheme="majorHAnsi" w:cstheme="majorBidi"/>
          <w:b/>
          <w:bCs/>
          <w:sz w:val="28"/>
        </w:rPr>
      </w:pPr>
      <w:r w:rsidRPr="00A30385">
        <w:rPr>
          <w:rFonts w:ascii="仿宋_GB2312" w:eastAsia="华文中宋" w:hAnsiTheme="majorHAnsi" w:cstheme="majorBidi" w:hint="eastAsia"/>
          <w:b/>
          <w:bCs/>
          <w:sz w:val="28"/>
        </w:rPr>
        <w:t>（</w:t>
      </w:r>
      <w:r w:rsidRPr="00A30385">
        <w:rPr>
          <w:rFonts w:ascii="仿宋_GB2312" w:eastAsia="华文中宋" w:hAnsiTheme="majorHAnsi" w:cstheme="majorBidi" w:hint="eastAsia"/>
          <w:b/>
          <w:bCs/>
          <w:sz w:val="28"/>
        </w:rPr>
        <w:t>3</w:t>
      </w:r>
      <w:r w:rsidRPr="00A30385">
        <w:rPr>
          <w:rFonts w:ascii="仿宋_GB2312" w:eastAsia="华文中宋" w:hAnsiTheme="majorHAnsi" w:cstheme="majorBidi" w:hint="eastAsia"/>
          <w:b/>
          <w:bCs/>
          <w:sz w:val="28"/>
        </w:rPr>
        <w:t>）工作计划安排</w:t>
      </w:r>
    </w:p>
    <w:p w14:paraId="7EE1D8A5" w14:textId="77777777" w:rsidR="00A30385" w:rsidRPr="00A30385" w:rsidRDefault="00A30385" w:rsidP="00A30385">
      <w:pPr>
        <w:keepNext/>
        <w:keepLines/>
        <w:widowControl/>
        <w:spacing w:before="280" w:after="80" w:line="336" w:lineRule="auto"/>
        <w:jc w:val="left"/>
        <w:outlineLvl w:val="6"/>
        <w:rPr>
          <w:rFonts w:asciiTheme="minorHAnsi" w:eastAsia="华文中宋" w:hAnsiTheme="minorHAnsi" w:cstheme="majorBidi"/>
          <w:b/>
          <w:kern w:val="0"/>
          <w:sz w:val="28"/>
          <w:lang w:bidi="en-US"/>
        </w:rPr>
      </w:pPr>
      <w:r w:rsidRPr="00A30385">
        <w:rPr>
          <w:rFonts w:asciiTheme="minorHAnsi" w:eastAsia="华文中宋" w:hAnsiTheme="minorHAnsi" w:cstheme="majorBidi" w:hint="eastAsia"/>
          <w:b/>
          <w:kern w:val="0"/>
          <w:sz w:val="28"/>
          <w:lang w:bidi="en-US"/>
        </w:rPr>
        <w:t>1</w:t>
      </w:r>
      <w:r w:rsidRPr="00A30385">
        <w:rPr>
          <w:rFonts w:asciiTheme="minorHAnsi" w:eastAsia="华文中宋" w:hAnsiTheme="minorHAnsi" w:cstheme="majorBidi" w:hint="eastAsia"/>
          <w:b/>
          <w:kern w:val="0"/>
          <w:sz w:val="28"/>
          <w:lang w:bidi="en-US"/>
        </w:rPr>
        <w:t>）燃料、粉煤灰汽车衡检斤服务工作计划</w:t>
      </w:r>
    </w:p>
    <w:p w14:paraId="394134FE" w14:textId="77777777" w:rsidR="00A30385" w:rsidRPr="00A30385" w:rsidRDefault="00A30385" w:rsidP="00A30385">
      <w:pPr>
        <w:widowControl/>
        <w:adjustRightInd w:val="0"/>
        <w:snapToGrid w:val="0"/>
        <w:spacing w:beforeLines="60" w:before="144" w:afterLines="40" w:after="96" w:line="360" w:lineRule="auto"/>
        <w:ind w:firstLineChars="200" w:firstLine="560"/>
        <w:rPr>
          <w:rFonts w:ascii="宋体" w:eastAsia="华文中宋"/>
          <w:sz w:val="28"/>
        </w:rPr>
      </w:pPr>
      <w:r w:rsidRPr="00A30385">
        <w:rPr>
          <w:rFonts w:ascii="宋体" w:eastAsia="华文中宋" w:hint="eastAsia"/>
          <w:sz w:val="28"/>
        </w:rPr>
        <w:t>物流部应设置指定的司磅员，司磅员根据接货人员传递的采购订单或发货通知单中的到货信息进行检斤工作，如为废旧物资则根据公司相关规定执行检斤</w:t>
      </w:r>
      <w:r w:rsidRPr="00A30385">
        <w:rPr>
          <w:rFonts w:ascii="宋体" w:eastAsia="华文中宋" w:hint="eastAsia"/>
          <w:sz w:val="28"/>
        </w:rPr>
        <w:t>;</w:t>
      </w:r>
    </w:p>
    <w:p w14:paraId="159AC247" w14:textId="77777777" w:rsidR="00A30385" w:rsidRPr="00A30385" w:rsidRDefault="00A30385" w:rsidP="00A30385">
      <w:pPr>
        <w:widowControl/>
        <w:adjustRightInd w:val="0"/>
        <w:snapToGrid w:val="0"/>
        <w:spacing w:beforeLines="60" w:before="144" w:afterLines="40" w:after="96" w:line="360" w:lineRule="auto"/>
        <w:ind w:firstLineChars="200" w:firstLine="560"/>
        <w:rPr>
          <w:rFonts w:ascii="宋体" w:eastAsia="华文中宋"/>
          <w:sz w:val="28"/>
        </w:rPr>
      </w:pPr>
      <w:r w:rsidRPr="00A30385">
        <w:rPr>
          <w:rFonts w:ascii="宋体" w:eastAsia="华文中宋" w:hint="eastAsia"/>
          <w:sz w:val="28"/>
        </w:rPr>
        <w:t>当检斤物资到达公司后，司磅员应配合接货人员立即做好物资检斤前的各项准备工作，并通知相关监磅人员到达地磅现场</w:t>
      </w:r>
      <w:r w:rsidRPr="00A30385">
        <w:rPr>
          <w:rFonts w:ascii="宋体" w:eastAsia="华文中宋" w:hint="eastAsia"/>
          <w:sz w:val="28"/>
        </w:rPr>
        <w:t>;</w:t>
      </w:r>
    </w:p>
    <w:p w14:paraId="6D1BD4A3" w14:textId="77777777" w:rsidR="00A30385" w:rsidRPr="00A30385" w:rsidRDefault="00A30385" w:rsidP="00A30385">
      <w:pPr>
        <w:widowControl/>
        <w:adjustRightInd w:val="0"/>
        <w:snapToGrid w:val="0"/>
        <w:spacing w:beforeLines="60" w:before="144" w:afterLines="40" w:after="96" w:line="360" w:lineRule="auto"/>
        <w:ind w:firstLineChars="200" w:firstLine="560"/>
        <w:rPr>
          <w:rFonts w:ascii="宋体" w:eastAsia="华文中宋"/>
          <w:sz w:val="28"/>
        </w:rPr>
      </w:pPr>
      <w:r w:rsidRPr="00A30385">
        <w:rPr>
          <w:rFonts w:ascii="宋体" w:eastAsia="华文中宋" w:hint="eastAsia"/>
          <w:sz w:val="28"/>
        </w:rPr>
        <w:t>司磅员应掌握送货量（含皮重〉是否与地磅最大称重相匹配，严禁货物量超过地磅最大称重值</w:t>
      </w:r>
      <w:r w:rsidRPr="00A30385">
        <w:rPr>
          <w:rFonts w:ascii="宋体" w:eastAsia="华文中宋" w:hint="eastAsia"/>
          <w:sz w:val="28"/>
        </w:rPr>
        <w:t>;</w:t>
      </w:r>
    </w:p>
    <w:p w14:paraId="5FB96FEB" w14:textId="77777777" w:rsidR="00A30385" w:rsidRPr="00A30385" w:rsidRDefault="00A30385" w:rsidP="00A30385">
      <w:pPr>
        <w:widowControl/>
        <w:adjustRightInd w:val="0"/>
        <w:snapToGrid w:val="0"/>
        <w:spacing w:beforeLines="60" w:before="144" w:afterLines="40" w:after="96" w:line="360" w:lineRule="auto"/>
        <w:ind w:firstLineChars="200" w:firstLine="560"/>
        <w:rPr>
          <w:rFonts w:ascii="宋体" w:eastAsia="华文中宋"/>
          <w:sz w:val="28"/>
        </w:rPr>
      </w:pPr>
      <w:r w:rsidRPr="00A30385">
        <w:rPr>
          <w:rFonts w:ascii="宋体" w:eastAsia="华文中宋" w:hint="eastAsia"/>
          <w:sz w:val="28"/>
        </w:rPr>
        <w:t>超过公司自有地磅最大称重值</w:t>
      </w:r>
      <w:r w:rsidRPr="00A30385">
        <w:rPr>
          <w:rFonts w:ascii="宋体" w:eastAsia="华文中宋" w:hint="eastAsia"/>
          <w:sz w:val="28"/>
        </w:rPr>
        <w:t>100</w:t>
      </w:r>
      <w:r w:rsidRPr="00A30385">
        <w:rPr>
          <w:rFonts w:ascii="宋体" w:eastAsia="华文中宋" w:hint="eastAsia"/>
          <w:sz w:val="28"/>
        </w:rPr>
        <w:t>吨时，经物流部经理及执总批准后可到公司外指定地磅处检斤，检斤时物流部司磅员、监磅员应全程跟踪</w:t>
      </w:r>
      <w:r w:rsidRPr="00A30385">
        <w:rPr>
          <w:rFonts w:ascii="宋体" w:eastAsia="华文中宋" w:hint="eastAsia"/>
          <w:sz w:val="28"/>
        </w:rPr>
        <w:t>;</w:t>
      </w:r>
    </w:p>
    <w:p w14:paraId="68076A34" w14:textId="77777777" w:rsidR="00A30385" w:rsidRPr="00A30385" w:rsidRDefault="00A30385" w:rsidP="00A30385">
      <w:pPr>
        <w:widowControl/>
        <w:adjustRightInd w:val="0"/>
        <w:snapToGrid w:val="0"/>
        <w:spacing w:beforeLines="60" w:before="144" w:afterLines="40" w:after="96" w:line="360" w:lineRule="auto"/>
        <w:ind w:firstLineChars="200" w:firstLine="560"/>
        <w:rPr>
          <w:rFonts w:ascii="宋体" w:eastAsia="华文中宋"/>
          <w:sz w:val="28"/>
        </w:rPr>
      </w:pPr>
      <w:r w:rsidRPr="00A30385">
        <w:rPr>
          <w:rFonts w:ascii="宋体" w:eastAsia="华文中宋" w:hint="eastAsia"/>
          <w:sz w:val="28"/>
        </w:rPr>
        <w:t>直接卸入使用部门的非标准包装的检斤物资，如</w:t>
      </w:r>
      <w:r w:rsidRPr="00A30385">
        <w:rPr>
          <w:rFonts w:ascii="宋体" w:eastAsia="华文中宋" w:hint="eastAsia"/>
          <w:sz w:val="28"/>
        </w:rPr>
        <w:t>:</w:t>
      </w:r>
      <w:r w:rsidRPr="00A30385">
        <w:rPr>
          <w:rFonts w:ascii="宋体" w:eastAsia="华文中宋" w:hint="eastAsia"/>
          <w:sz w:val="28"/>
        </w:rPr>
        <w:t>煤、二氧化碳、液碱、冷媒等，由物流部司磅员全程跟踪，行政监察部门及使用部门安排专人监磅</w:t>
      </w:r>
      <w:r w:rsidRPr="00A30385">
        <w:rPr>
          <w:rFonts w:ascii="宋体" w:eastAsia="华文中宋" w:hint="eastAsia"/>
          <w:sz w:val="28"/>
        </w:rPr>
        <w:t>;</w:t>
      </w:r>
    </w:p>
    <w:p w14:paraId="7F8232F0" w14:textId="77777777" w:rsidR="00A30385" w:rsidRPr="00A30385" w:rsidRDefault="00A30385" w:rsidP="00A30385">
      <w:pPr>
        <w:widowControl/>
        <w:adjustRightInd w:val="0"/>
        <w:snapToGrid w:val="0"/>
        <w:spacing w:beforeLines="60" w:before="144" w:afterLines="40" w:after="96" w:line="360" w:lineRule="auto"/>
        <w:ind w:firstLineChars="200" w:firstLine="560"/>
        <w:rPr>
          <w:rFonts w:ascii="宋体" w:eastAsia="华文中宋"/>
          <w:sz w:val="28"/>
        </w:rPr>
      </w:pPr>
      <w:r w:rsidRPr="00A30385">
        <w:rPr>
          <w:rFonts w:ascii="宋体" w:eastAsia="华文中宋" w:hint="eastAsia"/>
          <w:sz w:val="28"/>
        </w:rPr>
        <w:t>当处理各种废旧物资时，如</w:t>
      </w:r>
      <w:r w:rsidRPr="00A30385">
        <w:rPr>
          <w:rFonts w:ascii="宋体" w:eastAsia="华文中宋" w:hint="eastAsia"/>
          <w:sz w:val="28"/>
        </w:rPr>
        <w:t>:</w:t>
      </w:r>
      <w:r w:rsidRPr="00A30385">
        <w:rPr>
          <w:rFonts w:ascii="宋体" w:eastAsia="华文中宋" w:hint="eastAsia"/>
          <w:sz w:val="28"/>
        </w:rPr>
        <w:t>煤渣、玻璃渣、废旧设备等，由物流部司磅员全程跟踪，行政部、财务部安排专人监磅</w:t>
      </w:r>
      <w:r w:rsidRPr="00A30385">
        <w:rPr>
          <w:rFonts w:ascii="宋体" w:eastAsia="华文中宋" w:hint="eastAsia"/>
          <w:sz w:val="28"/>
        </w:rPr>
        <w:t>;</w:t>
      </w:r>
    </w:p>
    <w:p w14:paraId="40E93087" w14:textId="77777777" w:rsidR="00A30385" w:rsidRPr="00A30385" w:rsidRDefault="00A30385" w:rsidP="00A30385">
      <w:pPr>
        <w:widowControl/>
        <w:adjustRightInd w:val="0"/>
        <w:snapToGrid w:val="0"/>
        <w:spacing w:beforeLines="60" w:before="144" w:afterLines="40" w:after="96" w:line="360" w:lineRule="auto"/>
        <w:ind w:firstLineChars="200" w:firstLine="560"/>
        <w:rPr>
          <w:rFonts w:ascii="宋体" w:eastAsia="华文中宋"/>
          <w:sz w:val="28"/>
        </w:rPr>
      </w:pPr>
      <w:r w:rsidRPr="00A30385">
        <w:rPr>
          <w:rFonts w:ascii="宋体" w:eastAsia="华文中宋" w:hint="eastAsia"/>
          <w:sz w:val="28"/>
        </w:rPr>
        <w:lastRenderedPageBreak/>
        <w:t>检斤前，检斤车辆必须熄火。除需检斤物资外，车上不得有人员和其他非车辆配属物品</w:t>
      </w:r>
      <w:r w:rsidRPr="00A30385">
        <w:rPr>
          <w:rFonts w:ascii="宋体" w:eastAsia="华文中宋" w:hint="eastAsia"/>
          <w:sz w:val="28"/>
        </w:rPr>
        <w:t>;</w:t>
      </w:r>
    </w:p>
    <w:p w14:paraId="4CF770F3" w14:textId="77777777" w:rsidR="00A30385" w:rsidRPr="00A30385" w:rsidRDefault="00A30385" w:rsidP="00A30385">
      <w:pPr>
        <w:widowControl/>
        <w:adjustRightInd w:val="0"/>
        <w:snapToGrid w:val="0"/>
        <w:spacing w:beforeLines="60" w:before="144" w:afterLines="40" w:after="96" w:line="360" w:lineRule="auto"/>
        <w:ind w:firstLineChars="200" w:firstLine="560"/>
        <w:rPr>
          <w:rFonts w:ascii="宋体" w:eastAsia="华文中宋"/>
          <w:sz w:val="28"/>
        </w:rPr>
      </w:pPr>
      <w:r w:rsidRPr="00A30385">
        <w:rPr>
          <w:rFonts w:ascii="宋体" w:eastAsia="华文中宋" w:hint="eastAsia"/>
          <w:sz w:val="28"/>
        </w:rPr>
        <w:t>检毛重时必须到驾驶窒及车厢查看相关配属物品，并重点检查车辆所带备胎情况，同时在登记台账备注栏上进行记录，在检皮重时根据台账记录进行复核</w:t>
      </w:r>
      <w:r w:rsidRPr="00A30385">
        <w:rPr>
          <w:rFonts w:ascii="宋体" w:eastAsia="华文中宋" w:hint="eastAsia"/>
          <w:sz w:val="28"/>
        </w:rPr>
        <w:t>;</w:t>
      </w:r>
    </w:p>
    <w:p w14:paraId="4BB5062C" w14:textId="77777777" w:rsidR="00A30385" w:rsidRPr="00A30385" w:rsidRDefault="00A30385" w:rsidP="00A30385">
      <w:pPr>
        <w:widowControl/>
        <w:adjustRightInd w:val="0"/>
        <w:snapToGrid w:val="0"/>
        <w:spacing w:beforeLines="60" w:before="144" w:afterLines="40" w:after="96" w:line="360" w:lineRule="auto"/>
        <w:ind w:firstLineChars="200" w:firstLine="560"/>
        <w:rPr>
          <w:rFonts w:ascii="宋体" w:eastAsia="华文中宋"/>
          <w:sz w:val="28"/>
        </w:rPr>
      </w:pPr>
      <w:r w:rsidRPr="00A30385">
        <w:rPr>
          <w:rFonts w:ascii="宋体" w:eastAsia="华文中宋" w:hint="eastAsia"/>
          <w:sz w:val="28"/>
        </w:rPr>
        <w:t>检斤结果物流部司磅员均需出具规范的《司磅单》（见附表</w:t>
      </w:r>
      <w:r w:rsidRPr="00A30385">
        <w:rPr>
          <w:rFonts w:ascii="宋体" w:eastAsia="华文中宋" w:hint="eastAsia"/>
          <w:sz w:val="28"/>
        </w:rPr>
        <w:t>1)</w:t>
      </w:r>
      <w:r w:rsidRPr="00A30385">
        <w:rPr>
          <w:rFonts w:ascii="宋体" w:eastAsia="华文中宋" w:hint="eastAsia"/>
          <w:sz w:val="28"/>
        </w:rPr>
        <w:t>，参加检斤的司磅员、监磅员、送货人员等相关人员应在《司磅单》上签字确认</w:t>
      </w:r>
      <w:r w:rsidRPr="00A30385">
        <w:rPr>
          <w:rFonts w:ascii="宋体" w:eastAsia="华文中宋" w:hint="eastAsia"/>
          <w:sz w:val="28"/>
        </w:rPr>
        <w:t>;</w:t>
      </w:r>
    </w:p>
    <w:p w14:paraId="7ABAB566" w14:textId="77777777" w:rsidR="00A30385" w:rsidRPr="00A30385" w:rsidRDefault="00A30385" w:rsidP="00A30385">
      <w:pPr>
        <w:widowControl/>
        <w:adjustRightInd w:val="0"/>
        <w:snapToGrid w:val="0"/>
        <w:spacing w:beforeLines="60" w:before="144" w:afterLines="40" w:after="96" w:line="360" w:lineRule="auto"/>
        <w:ind w:firstLineChars="200" w:firstLine="560"/>
        <w:rPr>
          <w:rFonts w:ascii="宋体" w:eastAsia="华文中宋"/>
          <w:sz w:val="28"/>
        </w:rPr>
      </w:pPr>
      <w:r w:rsidRPr="00A30385">
        <w:rPr>
          <w:rFonts w:ascii="宋体" w:eastAsia="华文中宋" w:hint="eastAsia"/>
          <w:sz w:val="28"/>
        </w:rPr>
        <w:t>《司磅单》一式四联，“存根联”由物流部司磅员留存备查，“入库联”由保管员作为入库凭证，“财务联”为财务部结算依据，“客户联”为客户核对结算</w:t>
      </w:r>
      <w:r w:rsidRPr="00A30385">
        <w:rPr>
          <w:rFonts w:ascii="宋体" w:eastAsia="华文中宋" w:hint="eastAsia"/>
          <w:sz w:val="28"/>
        </w:rPr>
        <w:t>;</w:t>
      </w:r>
    </w:p>
    <w:p w14:paraId="67CE0E14" w14:textId="77777777" w:rsidR="00A30385" w:rsidRPr="00A30385" w:rsidRDefault="00A30385" w:rsidP="00A30385">
      <w:pPr>
        <w:widowControl/>
        <w:adjustRightInd w:val="0"/>
        <w:snapToGrid w:val="0"/>
        <w:spacing w:beforeLines="60" w:before="144" w:afterLines="40" w:after="96" w:line="360" w:lineRule="auto"/>
        <w:ind w:firstLineChars="200" w:firstLine="560"/>
        <w:rPr>
          <w:rFonts w:ascii="宋体" w:eastAsia="华文中宋"/>
          <w:sz w:val="28"/>
        </w:rPr>
      </w:pPr>
      <w:r w:rsidRPr="00A30385">
        <w:rPr>
          <w:rFonts w:ascii="宋体" w:eastAsia="华文中宋" w:hint="eastAsia"/>
          <w:sz w:val="28"/>
        </w:rPr>
        <w:t>司磅员应根据《司磅单》相关检斤信息，填写《地磅检斤登记台账》</w:t>
      </w:r>
      <w:r w:rsidRPr="00A30385">
        <w:rPr>
          <w:rFonts w:ascii="宋体" w:eastAsia="华文中宋" w:hint="eastAsia"/>
          <w:sz w:val="28"/>
        </w:rPr>
        <w:t>;</w:t>
      </w:r>
    </w:p>
    <w:p w14:paraId="66FEF133" w14:textId="77777777" w:rsidR="00A30385" w:rsidRPr="00A30385" w:rsidRDefault="00A30385" w:rsidP="00A30385">
      <w:pPr>
        <w:widowControl/>
        <w:adjustRightInd w:val="0"/>
        <w:snapToGrid w:val="0"/>
        <w:spacing w:beforeLines="60" w:before="144" w:afterLines="40" w:after="96" w:line="360" w:lineRule="auto"/>
        <w:ind w:firstLineChars="200" w:firstLine="560"/>
        <w:rPr>
          <w:rFonts w:ascii="宋体" w:eastAsia="华文中宋"/>
          <w:sz w:val="28"/>
        </w:rPr>
      </w:pPr>
      <w:r w:rsidRPr="00A30385">
        <w:rPr>
          <w:rFonts w:ascii="宋体" w:eastAsia="华文中宋" w:hint="eastAsia"/>
          <w:sz w:val="28"/>
        </w:rPr>
        <w:t>司磅员每月对《司磅单》和《地磅检斤登记台账》原始检斤记录进行核对，核对无误按《仓储档案管理办法》进行归档管理</w:t>
      </w:r>
      <w:r w:rsidRPr="00A30385">
        <w:rPr>
          <w:rFonts w:ascii="宋体" w:eastAsia="华文中宋" w:hint="eastAsia"/>
          <w:sz w:val="28"/>
        </w:rPr>
        <w:t>;</w:t>
      </w:r>
    </w:p>
    <w:p w14:paraId="5D782CDC" w14:textId="77777777" w:rsidR="00A30385" w:rsidRPr="00A30385" w:rsidRDefault="00A30385" w:rsidP="00A30385">
      <w:pPr>
        <w:widowControl/>
        <w:adjustRightInd w:val="0"/>
        <w:snapToGrid w:val="0"/>
        <w:spacing w:beforeLines="60" w:before="144" w:afterLines="40" w:after="96" w:line="360" w:lineRule="auto"/>
        <w:ind w:firstLineChars="200" w:firstLine="560"/>
        <w:rPr>
          <w:rFonts w:ascii="宋体" w:eastAsia="华文中宋"/>
          <w:sz w:val="28"/>
        </w:rPr>
      </w:pPr>
      <w:r w:rsidRPr="00A30385">
        <w:rPr>
          <w:rFonts w:ascii="宋体" w:eastAsia="华文中宋" w:hint="eastAsia"/>
          <w:sz w:val="28"/>
        </w:rPr>
        <w:t>司磅员应每日对地磅等检重设备进行巡视检查，如发现异常情况应及时向设备管理部门提交检重设备异常处理报告，并跟踪直至维修正常</w:t>
      </w:r>
      <w:r w:rsidRPr="00A30385">
        <w:rPr>
          <w:rFonts w:ascii="宋体" w:eastAsia="华文中宋" w:hint="eastAsia"/>
          <w:sz w:val="28"/>
        </w:rPr>
        <w:t>;</w:t>
      </w:r>
    </w:p>
    <w:p w14:paraId="665DCD02" w14:textId="77777777" w:rsidR="00A30385" w:rsidRPr="00A30385" w:rsidRDefault="00A30385" w:rsidP="00A30385">
      <w:pPr>
        <w:widowControl/>
        <w:adjustRightInd w:val="0"/>
        <w:snapToGrid w:val="0"/>
        <w:spacing w:beforeLines="60" w:before="144" w:afterLines="40" w:after="96" w:line="360" w:lineRule="auto"/>
        <w:ind w:firstLineChars="200" w:firstLine="560"/>
        <w:rPr>
          <w:rFonts w:ascii="宋体" w:eastAsia="华文中宋"/>
          <w:sz w:val="28"/>
        </w:rPr>
      </w:pPr>
      <w:r w:rsidRPr="00A30385">
        <w:rPr>
          <w:rFonts w:ascii="宋体" w:eastAsia="华文中宋" w:hint="eastAsia"/>
          <w:sz w:val="28"/>
        </w:rPr>
        <w:t>设备部门负责对地磅等检重设备的定期检测工作，在检测周期或根据检重设备异常处理报告，对检重设备进行外委维修，并取得相应的检测合格证书</w:t>
      </w:r>
      <w:r w:rsidRPr="00A30385">
        <w:rPr>
          <w:rFonts w:ascii="宋体" w:eastAsia="华文中宋" w:hint="eastAsia"/>
          <w:sz w:val="28"/>
        </w:rPr>
        <w:t>;</w:t>
      </w:r>
    </w:p>
    <w:p w14:paraId="378EC4CE" w14:textId="77777777" w:rsidR="00A30385" w:rsidRPr="00A30385" w:rsidRDefault="00A30385" w:rsidP="00A30385">
      <w:pPr>
        <w:widowControl/>
        <w:adjustRightInd w:val="0"/>
        <w:snapToGrid w:val="0"/>
        <w:spacing w:beforeLines="60" w:before="144" w:afterLines="40" w:after="96" w:line="360" w:lineRule="auto"/>
        <w:ind w:firstLineChars="200" w:firstLine="560"/>
        <w:rPr>
          <w:rFonts w:ascii="宋体" w:eastAsia="华文中宋"/>
          <w:sz w:val="28"/>
        </w:rPr>
      </w:pPr>
      <w:r w:rsidRPr="00A30385">
        <w:rPr>
          <w:rFonts w:ascii="宋体" w:eastAsia="华文中宋" w:hint="eastAsia"/>
          <w:sz w:val="28"/>
        </w:rPr>
        <w:lastRenderedPageBreak/>
        <w:t>司磅机应安装在独立的封闭操作室内，当条件不允许时，应加锁进行管理</w:t>
      </w:r>
      <w:r w:rsidRPr="00A30385">
        <w:rPr>
          <w:rFonts w:ascii="宋体" w:eastAsia="华文中宋" w:hint="eastAsia"/>
          <w:sz w:val="28"/>
        </w:rPr>
        <w:t>;</w:t>
      </w:r>
    </w:p>
    <w:p w14:paraId="7B20EF12" w14:textId="77777777" w:rsidR="00A30385" w:rsidRPr="00A30385" w:rsidRDefault="00A30385" w:rsidP="00A30385">
      <w:pPr>
        <w:widowControl/>
        <w:adjustRightInd w:val="0"/>
        <w:snapToGrid w:val="0"/>
        <w:spacing w:beforeLines="60" w:before="144" w:afterLines="40" w:after="96" w:line="360" w:lineRule="auto"/>
        <w:ind w:firstLineChars="200" w:firstLine="560"/>
        <w:rPr>
          <w:rFonts w:ascii="宋体" w:eastAsia="华文中宋"/>
          <w:sz w:val="28"/>
        </w:rPr>
      </w:pPr>
      <w:r w:rsidRPr="00A30385">
        <w:rPr>
          <w:rFonts w:ascii="宋体" w:eastAsia="华文中宋" w:hint="eastAsia"/>
          <w:sz w:val="28"/>
        </w:rPr>
        <w:t>物流部定期对司磅员进行业务培训。</w:t>
      </w:r>
    </w:p>
    <w:p w14:paraId="39807662" w14:textId="77777777" w:rsidR="00A30385" w:rsidRPr="00A30385" w:rsidRDefault="00A30385" w:rsidP="00A30385">
      <w:pPr>
        <w:keepNext/>
        <w:keepLines/>
        <w:widowControl/>
        <w:spacing w:before="280" w:after="80" w:line="336" w:lineRule="auto"/>
        <w:jc w:val="left"/>
        <w:outlineLvl w:val="6"/>
        <w:rPr>
          <w:rFonts w:asciiTheme="minorHAnsi" w:eastAsia="华文中宋" w:hAnsiTheme="minorHAnsi" w:cstheme="majorBidi"/>
          <w:b/>
          <w:kern w:val="0"/>
          <w:sz w:val="28"/>
          <w:lang w:bidi="en-US"/>
        </w:rPr>
      </w:pPr>
      <w:r w:rsidRPr="00A30385">
        <w:rPr>
          <w:rFonts w:asciiTheme="minorHAnsi" w:eastAsia="华文中宋" w:hAnsiTheme="minorHAnsi" w:cstheme="majorBidi" w:hint="eastAsia"/>
          <w:b/>
          <w:kern w:val="0"/>
          <w:sz w:val="28"/>
          <w:lang w:bidi="en-US"/>
        </w:rPr>
        <w:t>2</w:t>
      </w:r>
      <w:r w:rsidRPr="00A30385">
        <w:rPr>
          <w:rFonts w:asciiTheme="minorHAnsi" w:eastAsia="华文中宋" w:hAnsiTheme="minorHAnsi" w:cstheme="majorBidi" w:hint="eastAsia"/>
          <w:b/>
          <w:kern w:val="0"/>
          <w:sz w:val="28"/>
          <w:lang w:bidi="en-US"/>
        </w:rPr>
        <w:t>）燃料管理工作计划</w:t>
      </w:r>
    </w:p>
    <w:p w14:paraId="104A565C" w14:textId="77777777" w:rsidR="00A30385" w:rsidRPr="00A30385" w:rsidRDefault="00A30385" w:rsidP="00A30385">
      <w:pPr>
        <w:widowControl/>
        <w:adjustRightInd w:val="0"/>
        <w:snapToGrid w:val="0"/>
        <w:spacing w:beforeLines="60" w:before="144" w:afterLines="40" w:after="96" w:line="360" w:lineRule="auto"/>
        <w:ind w:firstLineChars="200" w:firstLine="560"/>
        <w:rPr>
          <w:rFonts w:ascii="宋体" w:eastAsia="华文中宋"/>
          <w:sz w:val="28"/>
          <w:lang w:bidi="en-US"/>
        </w:rPr>
      </w:pPr>
      <w:r w:rsidRPr="00A30385">
        <w:rPr>
          <w:rFonts w:ascii="宋体" w:eastAsia="华文中宋" w:hint="eastAsia"/>
          <w:sz w:val="28"/>
          <w:lang w:bidi="en-US"/>
        </w:rPr>
        <w:t>认真落实晋能长治热电有限公司燃料管理的各项规定，建立健全适合本企业特点的燃料管理制度，确保各项制度的实施。</w:t>
      </w:r>
    </w:p>
    <w:p w14:paraId="0EDFC936" w14:textId="77777777" w:rsidR="00A30385" w:rsidRPr="00A30385" w:rsidRDefault="00A30385" w:rsidP="00A30385">
      <w:pPr>
        <w:widowControl/>
        <w:adjustRightInd w:val="0"/>
        <w:snapToGrid w:val="0"/>
        <w:spacing w:beforeLines="60" w:before="144" w:afterLines="40" w:after="96" w:line="360" w:lineRule="auto"/>
        <w:ind w:firstLineChars="200" w:firstLine="560"/>
        <w:rPr>
          <w:rFonts w:ascii="宋体" w:eastAsia="华文中宋"/>
          <w:sz w:val="28"/>
          <w:lang w:bidi="en-US"/>
        </w:rPr>
      </w:pPr>
      <w:r w:rsidRPr="00A30385">
        <w:rPr>
          <w:rFonts w:ascii="宋体" w:eastAsia="华文中宋" w:hint="eastAsia"/>
          <w:sz w:val="28"/>
          <w:lang w:bidi="en-US"/>
        </w:rPr>
        <w:t>建立燃料管理预警机制，制定应对燃料供应紧急事件的措施，防止因燃料供应影响安全生产事件发生。建立重大事项研究报告制度。在遇有缺煤、缺油停机以及煤炭价格重大变动等事项发生时，必须及时向主管部门和领导报告，尽快研究制定出切实可行的应对方案，报主管部门审批。</w:t>
      </w:r>
    </w:p>
    <w:p w14:paraId="3A36E287" w14:textId="77777777" w:rsidR="00A30385" w:rsidRPr="00A30385" w:rsidRDefault="00A30385" w:rsidP="00A30385">
      <w:pPr>
        <w:widowControl/>
        <w:adjustRightInd w:val="0"/>
        <w:snapToGrid w:val="0"/>
        <w:spacing w:beforeLines="60" w:before="144" w:afterLines="40" w:after="96" w:line="360" w:lineRule="auto"/>
        <w:ind w:firstLineChars="200" w:firstLine="560"/>
        <w:rPr>
          <w:rFonts w:ascii="宋体" w:eastAsia="华文中宋"/>
          <w:sz w:val="28"/>
          <w:lang w:bidi="en-US"/>
        </w:rPr>
      </w:pPr>
      <w:r w:rsidRPr="00A30385">
        <w:rPr>
          <w:rFonts w:ascii="宋体" w:eastAsia="华文中宋" w:hint="eastAsia"/>
          <w:sz w:val="28"/>
          <w:lang w:bidi="en-US"/>
        </w:rPr>
        <w:t>建立和完善燃料管理制约机制，防止违法违纪行为的发生。坚持重要事项集体负责制，对涉及燃料合同商务谈判等重大事项必须集体研究。</w:t>
      </w:r>
    </w:p>
    <w:p w14:paraId="669D1A93" w14:textId="77777777" w:rsidR="00A30385" w:rsidRPr="00A30385" w:rsidRDefault="00A30385" w:rsidP="00A30385">
      <w:pPr>
        <w:widowControl/>
        <w:adjustRightInd w:val="0"/>
        <w:snapToGrid w:val="0"/>
        <w:spacing w:beforeLines="60" w:before="144" w:afterLines="40" w:after="96" w:line="360" w:lineRule="auto"/>
        <w:ind w:firstLineChars="200" w:firstLine="560"/>
        <w:rPr>
          <w:rFonts w:ascii="宋体" w:eastAsia="华文中宋"/>
          <w:sz w:val="28"/>
          <w:lang w:bidi="en-US"/>
        </w:rPr>
      </w:pPr>
      <w:r w:rsidRPr="00A30385">
        <w:rPr>
          <w:rFonts w:ascii="宋体" w:eastAsia="华文中宋" w:hint="eastAsia"/>
          <w:sz w:val="28"/>
          <w:lang w:bidi="en-US"/>
        </w:rPr>
        <w:t>合理设计燃料管理机构，配备具有相应专业知识和技能的燃料管理人员，完善、细致、合理的运作方式，坚持统一协调、归口管理、分级负责的原则，形成分工合理、规范有序、运转流畅的工作程序。</w:t>
      </w:r>
    </w:p>
    <w:p w14:paraId="341168D2" w14:textId="77777777" w:rsidR="00A30385" w:rsidRPr="00A30385" w:rsidRDefault="00A30385" w:rsidP="00A30385">
      <w:pPr>
        <w:widowControl/>
        <w:adjustRightInd w:val="0"/>
        <w:snapToGrid w:val="0"/>
        <w:spacing w:beforeLines="60" w:before="144" w:afterLines="40" w:after="96" w:line="360" w:lineRule="auto"/>
        <w:ind w:firstLineChars="200" w:firstLine="560"/>
        <w:rPr>
          <w:rFonts w:ascii="宋体" w:eastAsia="华文中宋"/>
          <w:sz w:val="28"/>
          <w:lang w:bidi="en-US"/>
        </w:rPr>
      </w:pPr>
      <w:r w:rsidRPr="00A30385">
        <w:rPr>
          <w:rFonts w:ascii="宋体" w:eastAsia="华文中宋" w:hint="eastAsia"/>
          <w:sz w:val="28"/>
          <w:lang w:bidi="en-US"/>
        </w:rPr>
        <w:t>加强燃料管理的队伍建设，为人才成长创造良好的工作环境。重视燃料管理人才的开发与使用，不断提高燃料专业人员的素质和技术水平</w:t>
      </w:r>
      <w:r w:rsidRPr="00A30385">
        <w:rPr>
          <w:rFonts w:ascii="宋体" w:eastAsia="华文中宋" w:hint="eastAsia"/>
          <w:sz w:val="28"/>
          <w:lang w:bidi="en-US"/>
        </w:rPr>
        <w:t>;</w:t>
      </w:r>
      <w:r w:rsidRPr="00A30385">
        <w:rPr>
          <w:rFonts w:ascii="宋体" w:eastAsia="华文中宋" w:hint="eastAsia"/>
          <w:sz w:val="28"/>
          <w:lang w:bidi="en-US"/>
        </w:rPr>
        <w:t>强化对燃料管理人员的政治素质培养，经常开展廉洁奉公、</w:t>
      </w:r>
      <w:r w:rsidRPr="00A30385">
        <w:rPr>
          <w:rFonts w:ascii="宋体" w:eastAsia="华文中宋" w:hint="eastAsia"/>
          <w:sz w:val="28"/>
          <w:lang w:bidi="en-US"/>
        </w:rPr>
        <w:lastRenderedPageBreak/>
        <w:t>尊章守纪和法制教育</w:t>
      </w:r>
      <w:r w:rsidRPr="00A30385">
        <w:rPr>
          <w:rFonts w:ascii="宋体" w:eastAsia="华文中宋" w:hint="eastAsia"/>
          <w:sz w:val="28"/>
          <w:lang w:bidi="en-US"/>
        </w:rPr>
        <w:t>;</w:t>
      </w:r>
      <w:r w:rsidRPr="00A30385">
        <w:rPr>
          <w:rFonts w:ascii="宋体" w:eastAsia="华文中宋" w:hint="eastAsia"/>
          <w:sz w:val="28"/>
          <w:lang w:bidi="en-US"/>
        </w:rPr>
        <w:t>加强燃料管理人员的精神文明建设，树立燃料管理人员的新形象，新风貌。</w:t>
      </w:r>
    </w:p>
    <w:p w14:paraId="1AEF1DF4" w14:textId="77777777" w:rsidR="00A30385" w:rsidRPr="00A30385" w:rsidRDefault="00A30385" w:rsidP="00A30385">
      <w:pPr>
        <w:widowControl/>
        <w:adjustRightInd w:val="0"/>
        <w:snapToGrid w:val="0"/>
        <w:spacing w:beforeLines="60" w:before="144" w:afterLines="40" w:after="96" w:line="360" w:lineRule="auto"/>
        <w:ind w:firstLineChars="200" w:firstLine="560"/>
        <w:rPr>
          <w:rFonts w:ascii="宋体" w:eastAsia="华文中宋"/>
          <w:sz w:val="28"/>
          <w:lang w:bidi="en-US"/>
        </w:rPr>
      </w:pPr>
      <w:r w:rsidRPr="00A30385">
        <w:rPr>
          <w:rFonts w:ascii="宋体" w:eastAsia="华文中宋" w:hint="eastAsia"/>
          <w:sz w:val="28"/>
          <w:lang w:bidi="en-US"/>
        </w:rPr>
        <w:t>在燃料管理工作中，发生有影响的事件时，对事件发生的原因、经过和处理情况要有分析、有记录，做到有据可查。</w:t>
      </w:r>
    </w:p>
    <w:p w14:paraId="625CCF10" w14:textId="77777777" w:rsidR="00A30385" w:rsidRPr="00A30385" w:rsidRDefault="00A30385" w:rsidP="00A30385">
      <w:pPr>
        <w:widowControl/>
        <w:adjustRightInd w:val="0"/>
        <w:snapToGrid w:val="0"/>
        <w:spacing w:beforeLines="60" w:before="144" w:afterLines="40" w:after="96" w:line="360" w:lineRule="auto"/>
        <w:ind w:firstLineChars="200" w:firstLine="560"/>
        <w:rPr>
          <w:rFonts w:ascii="宋体" w:eastAsia="华文中宋"/>
          <w:sz w:val="28"/>
          <w:lang w:bidi="en-US"/>
        </w:rPr>
      </w:pPr>
      <w:r w:rsidRPr="00A30385">
        <w:rPr>
          <w:rFonts w:ascii="宋体" w:eastAsia="华文中宋" w:hint="eastAsia"/>
          <w:sz w:val="28"/>
          <w:lang w:bidi="en-US"/>
        </w:rPr>
        <w:t>严格执行《保密法》、晋能长治热电有限公司有关保密规定，妥善保管有关文件、资料，未经批准，不得擅自对外提供内部机密以及燃料合同、价格、计量、化验等与商业有关的信息。</w:t>
      </w:r>
    </w:p>
    <w:p w14:paraId="1D808636" w14:textId="77777777" w:rsidR="00A30385" w:rsidRPr="00A30385" w:rsidRDefault="00A30385" w:rsidP="00A30385">
      <w:pPr>
        <w:widowControl/>
        <w:adjustRightInd w:val="0"/>
        <w:snapToGrid w:val="0"/>
        <w:spacing w:beforeLines="60" w:before="144" w:afterLines="40" w:after="96" w:line="360" w:lineRule="auto"/>
        <w:ind w:firstLineChars="200" w:firstLine="560"/>
        <w:rPr>
          <w:rFonts w:ascii="宋体" w:eastAsia="华文中宋"/>
          <w:sz w:val="28"/>
          <w:lang w:bidi="en-US"/>
        </w:rPr>
      </w:pPr>
    </w:p>
    <w:p w14:paraId="66A98095" w14:textId="77777777" w:rsidR="00A30385" w:rsidRPr="00A30385" w:rsidRDefault="00A30385" w:rsidP="00A30385">
      <w:pPr>
        <w:keepNext/>
        <w:keepLines/>
        <w:widowControl/>
        <w:spacing w:before="280" w:after="80" w:line="336" w:lineRule="auto"/>
        <w:jc w:val="left"/>
        <w:outlineLvl w:val="3"/>
        <w:rPr>
          <w:rFonts w:ascii="仿宋_GB2312" w:eastAsia="华文中宋" w:hAnsiTheme="majorHAnsi" w:cstheme="majorBidi"/>
          <w:b/>
          <w:bCs/>
          <w:sz w:val="28"/>
        </w:rPr>
      </w:pPr>
      <w:r w:rsidRPr="00A30385">
        <w:rPr>
          <w:rFonts w:ascii="仿宋_GB2312" w:eastAsia="华文中宋" w:hAnsiTheme="majorHAnsi" w:cstheme="majorBidi" w:hint="eastAsia"/>
          <w:b/>
          <w:bCs/>
          <w:sz w:val="28"/>
        </w:rPr>
        <w:t>（</w:t>
      </w:r>
      <w:r w:rsidRPr="00A30385">
        <w:rPr>
          <w:rFonts w:ascii="仿宋_GB2312" w:eastAsia="华文中宋" w:hAnsiTheme="majorHAnsi" w:cstheme="majorBidi" w:hint="eastAsia"/>
          <w:b/>
          <w:bCs/>
          <w:sz w:val="28"/>
        </w:rPr>
        <w:t>4</w:t>
      </w:r>
      <w:r w:rsidRPr="00A30385">
        <w:rPr>
          <w:rFonts w:ascii="仿宋_GB2312" w:eastAsia="华文中宋" w:hAnsiTheme="majorHAnsi" w:cstheme="majorBidi" w:hint="eastAsia"/>
          <w:b/>
          <w:bCs/>
          <w:sz w:val="28"/>
        </w:rPr>
        <w:t>）人员调配保障机制</w:t>
      </w:r>
    </w:p>
    <w:p w14:paraId="0FB6D276" w14:textId="77777777" w:rsidR="00A30385" w:rsidRPr="00A30385" w:rsidRDefault="00A30385" w:rsidP="00A30385">
      <w:pPr>
        <w:widowControl/>
        <w:adjustRightInd w:val="0"/>
        <w:snapToGrid w:val="0"/>
        <w:spacing w:beforeLines="60" w:before="144" w:afterLines="40" w:after="96" w:line="360" w:lineRule="auto"/>
        <w:ind w:firstLineChars="200" w:firstLine="560"/>
        <w:rPr>
          <w:rFonts w:ascii="华文中宋" w:eastAsia="华文中宋" w:hAnsi="华文中宋"/>
          <w:sz w:val="28"/>
        </w:rPr>
      </w:pPr>
      <w:r w:rsidRPr="00A30385">
        <w:rPr>
          <w:rFonts w:ascii="华文中宋" w:eastAsia="华文中宋" w:hAnsi="华文中宋" w:hint="eastAsia"/>
          <w:sz w:val="28"/>
        </w:rPr>
        <w:t>人员要求</w:t>
      </w:r>
    </w:p>
    <w:p w14:paraId="73B4B5C8" w14:textId="77777777" w:rsidR="00A30385" w:rsidRPr="00A30385" w:rsidRDefault="00A30385" w:rsidP="00A30385">
      <w:pPr>
        <w:widowControl/>
        <w:adjustRightInd w:val="0"/>
        <w:snapToGrid w:val="0"/>
        <w:spacing w:beforeLines="60" w:before="144" w:afterLines="40" w:after="96" w:line="360" w:lineRule="auto"/>
        <w:ind w:firstLineChars="200" w:firstLine="560"/>
        <w:rPr>
          <w:rFonts w:ascii="华文中宋" w:eastAsia="华文中宋" w:hAnsi="华文中宋"/>
          <w:sz w:val="28"/>
        </w:rPr>
      </w:pPr>
      <w:r w:rsidRPr="00A30385">
        <w:rPr>
          <w:rFonts w:ascii="华文中宋" w:eastAsia="华文中宋" w:hAnsi="华文中宋" w:hint="eastAsia"/>
          <w:sz w:val="28"/>
        </w:rPr>
        <w:t>我公司按照本标准配置人员，服务于项目的工作人员不得少于2</w:t>
      </w:r>
      <w:r w:rsidRPr="00A30385">
        <w:rPr>
          <w:rFonts w:ascii="华文中宋" w:eastAsia="华文中宋" w:hAnsi="华文中宋"/>
          <w:sz w:val="28"/>
        </w:rPr>
        <w:t>8</w:t>
      </w:r>
      <w:r w:rsidRPr="00A30385">
        <w:rPr>
          <w:rFonts w:ascii="华文中宋" w:eastAsia="华文中宋" w:hAnsi="华文中宋" w:hint="eastAsia"/>
          <w:sz w:val="28"/>
        </w:rPr>
        <w:t>人。</w:t>
      </w:r>
    </w:p>
    <w:p w14:paraId="76AEAD58" w14:textId="77777777" w:rsidR="00A30385" w:rsidRPr="00A30385" w:rsidRDefault="00A30385" w:rsidP="00A30385">
      <w:pPr>
        <w:widowControl/>
        <w:adjustRightInd w:val="0"/>
        <w:snapToGrid w:val="0"/>
        <w:spacing w:beforeLines="60" w:before="144" w:afterLines="40" w:after="96" w:line="360" w:lineRule="auto"/>
        <w:ind w:firstLineChars="200" w:firstLine="560"/>
        <w:rPr>
          <w:rFonts w:ascii="华文中宋" w:eastAsia="华文中宋" w:hAnsi="华文中宋"/>
          <w:sz w:val="28"/>
        </w:rPr>
      </w:pPr>
      <w:r w:rsidRPr="00A30385">
        <w:rPr>
          <w:rFonts w:ascii="华文中宋" w:eastAsia="华文中宋" w:hAnsi="华文中宋" w:hint="eastAsia"/>
          <w:sz w:val="28"/>
        </w:rPr>
        <w:t>燃料煤场调度  8人</w:t>
      </w:r>
    </w:p>
    <w:p w14:paraId="263CF431" w14:textId="77777777" w:rsidR="00A30385" w:rsidRPr="00A30385" w:rsidRDefault="00A30385" w:rsidP="00A30385">
      <w:pPr>
        <w:widowControl/>
        <w:adjustRightInd w:val="0"/>
        <w:snapToGrid w:val="0"/>
        <w:spacing w:beforeLines="60" w:before="144" w:afterLines="40" w:after="96" w:line="360" w:lineRule="auto"/>
        <w:ind w:firstLineChars="200" w:firstLine="560"/>
        <w:rPr>
          <w:rFonts w:ascii="华文中宋" w:eastAsia="华文中宋" w:hAnsi="华文中宋"/>
          <w:sz w:val="28"/>
        </w:rPr>
      </w:pPr>
      <w:r w:rsidRPr="00A30385">
        <w:rPr>
          <w:rFonts w:ascii="华文中宋" w:eastAsia="华文中宋" w:hAnsi="华文中宋" w:hint="eastAsia"/>
          <w:sz w:val="28"/>
        </w:rPr>
        <w:t>燃料管理（采制及过磅）  11人</w:t>
      </w:r>
    </w:p>
    <w:p w14:paraId="0B70D2F2" w14:textId="77777777" w:rsidR="00A30385" w:rsidRPr="00A30385" w:rsidRDefault="00A30385" w:rsidP="00A30385">
      <w:pPr>
        <w:widowControl/>
        <w:adjustRightInd w:val="0"/>
        <w:snapToGrid w:val="0"/>
        <w:spacing w:beforeLines="60" w:before="144" w:afterLines="40" w:after="96" w:line="360" w:lineRule="auto"/>
        <w:ind w:firstLineChars="200" w:firstLine="560"/>
        <w:rPr>
          <w:rFonts w:ascii="华文中宋" w:eastAsia="华文中宋" w:hAnsi="华文中宋"/>
          <w:sz w:val="28"/>
        </w:rPr>
      </w:pPr>
      <w:r w:rsidRPr="00A30385">
        <w:rPr>
          <w:rFonts w:ascii="华文中宋" w:eastAsia="华文中宋" w:hAnsi="华文中宋" w:hint="eastAsia"/>
          <w:sz w:val="28"/>
        </w:rPr>
        <w:t xml:space="preserve">粉煤灰汽车衡检斤服务  </w:t>
      </w:r>
      <w:r w:rsidRPr="00A30385">
        <w:rPr>
          <w:rFonts w:ascii="华文中宋" w:eastAsia="华文中宋" w:hAnsi="华文中宋"/>
          <w:sz w:val="28"/>
        </w:rPr>
        <w:t>9</w:t>
      </w:r>
      <w:r w:rsidRPr="00A30385">
        <w:rPr>
          <w:rFonts w:ascii="华文中宋" w:eastAsia="华文中宋" w:hAnsi="华文中宋" w:hint="eastAsia"/>
          <w:sz w:val="28"/>
        </w:rPr>
        <w:t>人</w:t>
      </w:r>
    </w:p>
    <w:p w14:paraId="02594AE9" w14:textId="77777777" w:rsidR="00A30385" w:rsidRPr="00A30385" w:rsidRDefault="00A30385" w:rsidP="00A30385">
      <w:pPr>
        <w:widowControl/>
        <w:adjustRightInd w:val="0"/>
        <w:snapToGrid w:val="0"/>
        <w:spacing w:beforeLines="60" w:before="144" w:afterLines="40" w:after="96" w:line="360" w:lineRule="auto"/>
        <w:ind w:firstLineChars="200" w:firstLine="560"/>
        <w:rPr>
          <w:rFonts w:ascii="华文中宋" w:eastAsia="华文中宋" w:hAnsi="华文中宋"/>
          <w:sz w:val="28"/>
        </w:rPr>
      </w:pPr>
      <w:r w:rsidRPr="00A30385">
        <w:rPr>
          <w:rFonts w:ascii="华文中宋" w:eastAsia="华文中宋" w:hAnsi="华文中宋" w:hint="eastAsia"/>
          <w:sz w:val="28"/>
        </w:rPr>
        <w:t>各服务项目配备人员要能胜任招标人工作需要，年龄在国家规定的法定劳动年龄之内，身体健康无职业禁忌症，具有中专以上学历，无任何政治问题、无任何违法犯罪记录，具备相关专业从业经验人员优先招聘等条件。上述人员必须处于长期相对稳定的状态，人员名单需经招标人审核同意，并报招标人备案。</w:t>
      </w:r>
    </w:p>
    <w:p w14:paraId="369B7A94" w14:textId="77777777" w:rsidR="00A30385" w:rsidRPr="00A30385" w:rsidRDefault="00A30385" w:rsidP="00A30385">
      <w:pPr>
        <w:widowControl/>
        <w:adjustRightInd w:val="0"/>
        <w:snapToGrid w:val="0"/>
        <w:spacing w:beforeLines="60" w:before="144" w:afterLines="40" w:after="96" w:line="360" w:lineRule="auto"/>
        <w:ind w:firstLineChars="200" w:firstLine="560"/>
        <w:rPr>
          <w:rFonts w:ascii="华文中宋" w:eastAsia="华文中宋" w:hAnsi="华文中宋"/>
          <w:sz w:val="28"/>
        </w:rPr>
      </w:pPr>
      <w:r w:rsidRPr="00A30385">
        <w:rPr>
          <w:rFonts w:ascii="华文中宋" w:eastAsia="华文中宋" w:hAnsi="华文中宋" w:hint="eastAsia"/>
          <w:sz w:val="28"/>
        </w:rPr>
        <w:lastRenderedPageBreak/>
        <w:t>各服务项目配备人员要能胜任招标人工作需要，并按国家规定相关用人条件招聘。否则，招标人有权要求投标人退换。</w:t>
      </w:r>
    </w:p>
    <w:p w14:paraId="05BA4083" w14:textId="77777777" w:rsidR="00A30385" w:rsidRPr="00A30385" w:rsidRDefault="00A30385" w:rsidP="00A30385">
      <w:pPr>
        <w:widowControl/>
        <w:adjustRightInd w:val="0"/>
        <w:snapToGrid w:val="0"/>
        <w:spacing w:beforeLines="60" w:before="144" w:afterLines="40" w:after="96" w:line="360" w:lineRule="auto"/>
        <w:ind w:firstLineChars="200" w:firstLine="560"/>
        <w:rPr>
          <w:rFonts w:ascii="华文中宋" w:eastAsia="华文中宋" w:hAnsi="华文中宋"/>
          <w:sz w:val="28"/>
        </w:rPr>
      </w:pPr>
      <w:r w:rsidRPr="00A30385">
        <w:rPr>
          <w:rFonts w:ascii="华文中宋" w:eastAsia="华文中宋" w:hAnsi="华文中宋" w:hint="eastAsia"/>
          <w:sz w:val="28"/>
        </w:rPr>
        <w:t>当服务人员需增减时，及时与招标人相关部门沟通。</w:t>
      </w:r>
    </w:p>
    <w:p w14:paraId="5549834E" w14:textId="77777777" w:rsidR="00A30385" w:rsidRPr="00A30385" w:rsidRDefault="00A30385" w:rsidP="00A30385">
      <w:pPr>
        <w:widowControl/>
        <w:adjustRightInd w:val="0"/>
        <w:snapToGrid w:val="0"/>
        <w:spacing w:beforeLines="60" w:before="144" w:afterLines="40" w:after="96" w:line="360" w:lineRule="auto"/>
        <w:ind w:firstLineChars="200" w:firstLine="560"/>
        <w:rPr>
          <w:rFonts w:ascii="华文中宋" w:eastAsia="华文中宋" w:hAnsi="华文中宋"/>
          <w:sz w:val="28"/>
        </w:rPr>
      </w:pPr>
      <w:r w:rsidRPr="00A30385">
        <w:rPr>
          <w:rFonts w:ascii="华文中宋" w:eastAsia="华文中宋" w:hAnsi="华文中宋" w:hint="eastAsia"/>
          <w:sz w:val="28"/>
        </w:rPr>
        <w:t>我公司保证认真完成规定的作业项目和标准，确保服务质量，达到招标。</w:t>
      </w:r>
    </w:p>
    <w:p w14:paraId="003F3D81" w14:textId="77777777" w:rsidR="00A30385" w:rsidRPr="00A30385" w:rsidRDefault="00A30385" w:rsidP="00A30385">
      <w:pPr>
        <w:widowControl/>
        <w:adjustRightInd w:val="0"/>
        <w:snapToGrid w:val="0"/>
        <w:spacing w:beforeLines="60" w:before="144" w:afterLines="40" w:after="96" w:line="360" w:lineRule="auto"/>
        <w:ind w:firstLineChars="200" w:firstLine="560"/>
        <w:rPr>
          <w:rFonts w:ascii="华文中宋" w:eastAsia="华文中宋" w:hAnsi="华文中宋"/>
          <w:sz w:val="28"/>
        </w:rPr>
      </w:pPr>
    </w:p>
    <w:p w14:paraId="15271C23" w14:textId="77777777" w:rsidR="00A30385" w:rsidRPr="00A30385" w:rsidRDefault="00A30385" w:rsidP="00A30385">
      <w:pPr>
        <w:keepNext/>
        <w:keepLines/>
        <w:widowControl/>
        <w:spacing w:before="280" w:after="80" w:line="336" w:lineRule="auto"/>
        <w:jc w:val="left"/>
        <w:outlineLvl w:val="3"/>
        <w:rPr>
          <w:rFonts w:ascii="仿宋_GB2312" w:eastAsia="华文中宋" w:hAnsiTheme="majorHAnsi" w:cstheme="majorBidi"/>
          <w:b/>
          <w:bCs/>
          <w:sz w:val="28"/>
        </w:rPr>
      </w:pPr>
      <w:r w:rsidRPr="00A30385">
        <w:rPr>
          <w:rFonts w:ascii="仿宋_GB2312" w:eastAsia="华文中宋" w:hAnsiTheme="majorHAnsi" w:cstheme="majorBidi" w:hint="eastAsia"/>
          <w:b/>
          <w:bCs/>
          <w:sz w:val="28"/>
        </w:rPr>
        <w:t>（</w:t>
      </w:r>
      <w:r w:rsidRPr="00A30385">
        <w:rPr>
          <w:rFonts w:ascii="仿宋_GB2312" w:eastAsia="华文中宋" w:hAnsiTheme="majorHAnsi" w:cstheme="majorBidi" w:hint="eastAsia"/>
          <w:b/>
          <w:bCs/>
          <w:sz w:val="28"/>
        </w:rPr>
        <w:t>5</w:t>
      </w:r>
      <w:r w:rsidRPr="00A30385">
        <w:rPr>
          <w:rFonts w:ascii="仿宋_GB2312" w:eastAsia="华文中宋" w:hAnsiTheme="majorHAnsi" w:cstheme="majorBidi" w:hint="eastAsia"/>
          <w:b/>
          <w:bCs/>
          <w:sz w:val="28"/>
        </w:rPr>
        <w:t>）项目实施过程中的关键</w:t>
      </w:r>
      <w:r w:rsidRPr="00A30385">
        <w:rPr>
          <w:rFonts w:ascii="仿宋_GB2312" w:eastAsia="华文中宋" w:hAnsiTheme="majorHAnsi" w:cstheme="majorBidi" w:hint="eastAsia"/>
          <w:b/>
          <w:bCs/>
          <w:sz w:val="28"/>
        </w:rPr>
        <w:t>/</w:t>
      </w:r>
      <w:r w:rsidRPr="00A30385">
        <w:rPr>
          <w:rFonts w:ascii="仿宋_GB2312" w:eastAsia="华文中宋" w:hAnsiTheme="majorHAnsi" w:cstheme="majorBidi" w:hint="eastAsia"/>
          <w:b/>
          <w:bCs/>
          <w:sz w:val="28"/>
        </w:rPr>
        <w:t>重点问题</w:t>
      </w:r>
    </w:p>
    <w:p w14:paraId="186F2CE1" w14:textId="77777777" w:rsidR="00A30385" w:rsidRPr="00A30385" w:rsidRDefault="00A30385" w:rsidP="00A30385">
      <w:pPr>
        <w:widowControl/>
        <w:spacing w:line="360" w:lineRule="auto"/>
        <w:ind w:firstLineChars="200" w:firstLine="560"/>
        <w:jc w:val="left"/>
        <w:rPr>
          <w:rFonts w:ascii="华文中宋" w:eastAsia="华文中宋" w:hAnsi="华文中宋"/>
          <w:sz w:val="28"/>
          <w:szCs w:val="28"/>
        </w:rPr>
      </w:pPr>
      <w:r w:rsidRPr="00A30385">
        <w:rPr>
          <w:rFonts w:ascii="华文中宋" w:eastAsia="华文中宋" w:hAnsi="华文中宋"/>
          <w:sz w:val="28"/>
          <w:szCs w:val="28"/>
        </w:rPr>
        <w:t>1</w:t>
      </w:r>
      <w:r w:rsidRPr="00A30385">
        <w:rPr>
          <w:rFonts w:ascii="华文中宋" w:eastAsia="华文中宋" w:hAnsi="华文中宋" w:hint="eastAsia"/>
          <w:sz w:val="28"/>
          <w:szCs w:val="28"/>
        </w:rPr>
        <w:t>）地磅秤管理规定:</w:t>
      </w:r>
    </w:p>
    <w:p w14:paraId="7C19847D" w14:textId="77777777" w:rsidR="00A30385" w:rsidRPr="00A30385" w:rsidRDefault="00A30385" w:rsidP="00A30385">
      <w:pPr>
        <w:widowControl/>
        <w:spacing w:line="360" w:lineRule="auto"/>
        <w:ind w:firstLineChars="200" w:firstLine="560"/>
        <w:jc w:val="left"/>
        <w:rPr>
          <w:rFonts w:ascii="华文中宋" w:eastAsia="华文中宋" w:hAnsi="华文中宋"/>
          <w:sz w:val="28"/>
          <w:szCs w:val="28"/>
        </w:rPr>
      </w:pPr>
      <w:r w:rsidRPr="00A30385">
        <w:rPr>
          <w:rFonts w:ascii="华文中宋" w:eastAsia="华文中宋" w:hAnsi="华文中宋" w:hint="eastAsia"/>
          <w:sz w:val="28"/>
          <w:szCs w:val="28"/>
        </w:rPr>
        <w:t>称重时，由地磅员与相关人员相互监磅，要求过磅的物料详细记录，检斤员负责对物料进行称重，对方供货（运输）人员共同监磅，确认重量后，由检斤员打出称重的过磅单，(一式三联）并签字确认。</w:t>
      </w:r>
    </w:p>
    <w:p w14:paraId="79FCB01D" w14:textId="77777777" w:rsidR="00A30385" w:rsidRPr="00A30385" w:rsidRDefault="00A30385" w:rsidP="00A30385">
      <w:pPr>
        <w:widowControl/>
        <w:spacing w:line="360" w:lineRule="auto"/>
        <w:ind w:firstLineChars="200" w:firstLine="560"/>
        <w:jc w:val="left"/>
        <w:rPr>
          <w:rFonts w:ascii="华文中宋" w:eastAsia="华文中宋" w:hAnsi="华文中宋"/>
          <w:sz w:val="28"/>
          <w:szCs w:val="28"/>
        </w:rPr>
      </w:pPr>
      <w:r w:rsidRPr="00A30385">
        <w:rPr>
          <w:rFonts w:ascii="华文中宋" w:eastAsia="华文中宋" w:hAnsi="华文中宋" w:hint="eastAsia"/>
          <w:sz w:val="28"/>
          <w:szCs w:val="28"/>
        </w:rPr>
        <w:t>过磅时监磅人员需查看过磅车辆状态，磅上或车上是否有人，车辆是否完全上磅，重车和空车是否为同一车辆等。</w:t>
      </w:r>
    </w:p>
    <w:p w14:paraId="6DFD52ED" w14:textId="77777777" w:rsidR="00A30385" w:rsidRPr="00A30385" w:rsidRDefault="00A30385" w:rsidP="00A30385">
      <w:pPr>
        <w:widowControl/>
        <w:spacing w:line="360" w:lineRule="auto"/>
        <w:ind w:firstLineChars="200" w:firstLine="560"/>
        <w:jc w:val="left"/>
        <w:rPr>
          <w:rFonts w:ascii="华文中宋" w:eastAsia="华文中宋" w:hAnsi="华文中宋"/>
          <w:sz w:val="28"/>
          <w:szCs w:val="28"/>
        </w:rPr>
      </w:pPr>
      <w:r w:rsidRPr="00A30385">
        <w:rPr>
          <w:rFonts w:ascii="华文中宋" w:eastAsia="华文中宋" w:hAnsi="华文中宋" w:hint="eastAsia"/>
          <w:sz w:val="28"/>
          <w:szCs w:val="28"/>
        </w:rPr>
        <w:t>过磅监磅人员需注意不得将毛重视为净重，对于常用运输车辆有固定皮重，过磅监磅人员必须经常抽查皮重是否属实。</w:t>
      </w:r>
    </w:p>
    <w:p w14:paraId="2A633AD2" w14:textId="77777777" w:rsidR="00A30385" w:rsidRPr="00A30385" w:rsidRDefault="00A30385" w:rsidP="00A30385">
      <w:pPr>
        <w:widowControl/>
        <w:spacing w:line="360" w:lineRule="auto"/>
        <w:ind w:firstLineChars="200" w:firstLine="560"/>
        <w:jc w:val="left"/>
        <w:rPr>
          <w:rFonts w:ascii="华文中宋" w:eastAsia="华文中宋" w:hAnsi="华文中宋"/>
          <w:sz w:val="28"/>
          <w:szCs w:val="28"/>
        </w:rPr>
      </w:pPr>
      <w:r w:rsidRPr="00A30385">
        <w:rPr>
          <w:rFonts w:ascii="华文中宋" w:eastAsia="华文中宋" w:hAnsi="华文中宋" w:hint="eastAsia"/>
          <w:sz w:val="28"/>
          <w:szCs w:val="28"/>
        </w:rPr>
        <w:t>凡参加过磅与监磅的工作人员，对过磅物料的重量须进行认真检查与核对，净重与皮重是否真实，核对无误后并在相关货单上双方签字确认重量。</w:t>
      </w:r>
    </w:p>
    <w:p w14:paraId="3BD45358" w14:textId="77777777" w:rsidR="00A30385" w:rsidRPr="00A30385" w:rsidRDefault="00A30385" w:rsidP="00A30385">
      <w:pPr>
        <w:widowControl/>
        <w:spacing w:line="360" w:lineRule="auto"/>
        <w:ind w:firstLineChars="200" w:firstLine="560"/>
        <w:jc w:val="left"/>
        <w:rPr>
          <w:rFonts w:ascii="华文中宋" w:eastAsia="华文中宋" w:hAnsi="华文中宋"/>
          <w:sz w:val="28"/>
          <w:szCs w:val="28"/>
        </w:rPr>
      </w:pPr>
      <w:r w:rsidRPr="00A30385">
        <w:rPr>
          <w:rFonts w:ascii="华文中宋" w:eastAsia="华文中宋" w:hAnsi="华文中宋"/>
          <w:sz w:val="28"/>
          <w:szCs w:val="28"/>
        </w:rPr>
        <w:lastRenderedPageBreak/>
        <w:t>2</w:t>
      </w:r>
      <w:r w:rsidRPr="00A30385">
        <w:rPr>
          <w:rFonts w:ascii="华文中宋" w:eastAsia="华文中宋" w:hAnsi="华文中宋" w:hint="eastAsia"/>
          <w:sz w:val="28"/>
          <w:szCs w:val="28"/>
        </w:rPr>
        <w:t>）称重软件管理员密码由公司领导设定并予以保存，如遇检斤员称重失误造成填写或输入不准确都要记录在案，并做好留存，由安全生产部统一核对，核对无误后，由厂领导安排修改相关数据。</w:t>
      </w:r>
    </w:p>
    <w:p w14:paraId="5B8E34A1" w14:textId="77777777" w:rsidR="00A30385" w:rsidRPr="00A30385" w:rsidRDefault="00A30385" w:rsidP="00A30385">
      <w:pPr>
        <w:widowControl/>
        <w:spacing w:line="360" w:lineRule="auto"/>
        <w:ind w:firstLineChars="200" w:firstLine="560"/>
        <w:jc w:val="left"/>
        <w:rPr>
          <w:rFonts w:ascii="华文中宋" w:eastAsia="华文中宋" w:hAnsi="华文中宋"/>
          <w:sz w:val="28"/>
          <w:szCs w:val="28"/>
        </w:rPr>
      </w:pPr>
      <w:r w:rsidRPr="00A30385">
        <w:rPr>
          <w:rFonts w:ascii="华文中宋" w:eastAsia="华文中宋" w:hAnsi="华文中宋"/>
          <w:sz w:val="28"/>
          <w:szCs w:val="28"/>
        </w:rPr>
        <w:t>3</w:t>
      </w:r>
      <w:r w:rsidRPr="00A30385">
        <w:rPr>
          <w:rFonts w:ascii="华文中宋" w:eastAsia="华文中宋" w:hAnsi="华文中宋" w:hint="eastAsia"/>
          <w:sz w:val="28"/>
          <w:szCs w:val="28"/>
        </w:rPr>
        <w:t>）称重软件（包括:数据库软件、开发工具、操作系统及办公软件等）由安全生产部统一管理。</w:t>
      </w:r>
    </w:p>
    <w:p w14:paraId="7985E046" w14:textId="77777777" w:rsidR="00A30385" w:rsidRPr="00A30385" w:rsidRDefault="00A30385" w:rsidP="00A30385">
      <w:pPr>
        <w:widowControl/>
        <w:spacing w:line="360" w:lineRule="auto"/>
        <w:ind w:firstLineChars="200" w:firstLine="560"/>
        <w:jc w:val="left"/>
        <w:rPr>
          <w:rFonts w:ascii="华文中宋" w:eastAsia="华文中宋" w:hAnsi="华文中宋"/>
          <w:sz w:val="28"/>
          <w:szCs w:val="28"/>
        </w:rPr>
      </w:pPr>
      <w:r w:rsidRPr="00A30385">
        <w:rPr>
          <w:rFonts w:ascii="华文中宋" w:eastAsia="华文中宋" w:hAnsi="华文中宋"/>
          <w:sz w:val="28"/>
          <w:szCs w:val="28"/>
        </w:rPr>
        <w:t>4</w:t>
      </w:r>
      <w:r w:rsidRPr="00A30385">
        <w:rPr>
          <w:rFonts w:ascii="华文中宋" w:eastAsia="华文中宋" w:hAnsi="华文中宋" w:hint="eastAsia"/>
          <w:sz w:val="28"/>
          <w:szCs w:val="28"/>
        </w:rPr>
        <w:t>）称重软件原版及其相应的技术资料由安全生产部统一保管并注册、登记。</w:t>
      </w:r>
    </w:p>
    <w:p w14:paraId="1FF9CAD4" w14:textId="77777777" w:rsidR="00A30385" w:rsidRPr="00A30385" w:rsidRDefault="00A30385" w:rsidP="00A30385">
      <w:pPr>
        <w:widowControl/>
        <w:spacing w:line="360" w:lineRule="auto"/>
        <w:ind w:firstLineChars="200" w:firstLine="560"/>
        <w:jc w:val="left"/>
        <w:rPr>
          <w:rFonts w:ascii="华文中宋" w:eastAsia="华文中宋" w:hAnsi="华文中宋"/>
          <w:sz w:val="28"/>
          <w:szCs w:val="28"/>
        </w:rPr>
      </w:pPr>
      <w:r w:rsidRPr="00A30385">
        <w:rPr>
          <w:rFonts w:ascii="华文中宋" w:eastAsia="华文中宋" w:hAnsi="华文中宋"/>
          <w:sz w:val="28"/>
          <w:szCs w:val="28"/>
        </w:rPr>
        <w:t>5</w:t>
      </w:r>
      <w:r w:rsidRPr="00A30385">
        <w:rPr>
          <w:rFonts w:ascii="华文中宋" w:eastAsia="华文中宋" w:hAnsi="华文中宋" w:hint="eastAsia"/>
          <w:sz w:val="28"/>
          <w:szCs w:val="28"/>
        </w:rPr>
        <w:t>）如需购置新软件或委托外单位升级、开发软件时，应报安生部审核，经领导批准后方可实施。</w:t>
      </w:r>
    </w:p>
    <w:p w14:paraId="4CE6E1FC" w14:textId="77777777" w:rsidR="00A30385" w:rsidRPr="00A30385" w:rsidRDefault="00A30385" w:rsidP="00A30385">
      <w:pPr>
        <w:widowControl/>
        <w:spacing w:line="360" w:lineRule="auto"/>
        <w:ind w:firstLineChars="200" w:firstLine="560"/>
        <w:jc w:val="left"/>
        <w:rPr>
          <w:rFonts w:ascii="华文中宋" w:eastAsia="华文中宋" w:hAnsi="华文中宋"/>
          <w:sz w:val="28"/>
          <w:szCs w:val="28"/>
        </w:rPr>
      </w:pPr>
      <w:r w:rsidRPr="00A30385">
        <w:rPr>
          <w:rFonts w:ascii="华文中宋" w:eastAsia="华文中宋" w:hAnsi="华文中宋"/>
          <w:sz w:val="28"/>
          <w:szCs w:val="28"/>
        </w:rPr>
        <w:t>6</w:t>
      </w:r>
      <w:r w:rsidRPr="00A30385">
        <w:rPr>
          <w:rFonts w:ascii="华文中宋" w:eastAsia="华文中宋" w:hAnsi="华文中宋" w:hint="eastAsia"/>
          <w:sz w:val="28"/>
          <w:szCs w:val="28"/>
        </w:rPr>
        <w:t>）检查考核:</w:t>
      </w:r>
    </w:p>
    <w:p w14:paraId="50785883" w14:textId="77777777" w:rsidR="00A30385" w:rsidRPr="00A30385" w:rsidRDefault="00A30385" w:rsidP="00A30385">
      <w:pPr>
        <w:widowControl/>
        <w:spacing w:line="360" w:lineRule="auto"/>
        <w:ind w:firstLineChars="200" w:firstLine="560"/>
        <w:jc w:val="left"/>
        <w:rPr>
          <w:rFonts w:ascii="华文中宋" w:eastAsia="华文中宋" w:hAnsi="华文中宋"/>
          <w:sz w:val="28"/>
          <w:szCs w:val="28"/>
        </w:rPr>
      </w:pPr>
      <w:r w:rsidRPr="00A30385">
        <w:rPr>
          <w:rFonts w:ascii="华文中宋" w:eastAsia="华文中宋" w:hAnsi="华文中宋" w:hint="eastAsia"/>
          <w:sz w:val="28"/>
          <w:szCs w:val="28"/>
        </w:rPr>
        <w:t>每月底对进出厂煤（石灰石）等进行重点称重盘查</w:t>
      </w:r>
    </w:p>
    <w:p w14:paraId="33E87CDF" w14:textId="77777777" w:rsidR="00A30385" w:rsidRPr="00A30385" w:rsidRDefault="00A30385" w:rsidP="00A30385">
      <w:pPr>
        <w:widowControl/>
        <w:spacing w:line="360" w:lineRule="auto"/>
        <w:ind w:firstLineChars="200" w:firstLine="560"/>
        <w:jc w:val="left"/>
        <w:rPr>
          <w:rFonts w:ascii="华文中宋" w:eastAsia="华文中宋" w:hAnsi="华文中宋"/>
          <w:sz w:val="28"/>
          <w:szCs w:val="28"/>
        </w:rPr>
      </w:pPr>
      <w:r w:rsidRPr="00A30385">
        <w:rPr>
          <w:rFonts w:ascii="华文中宋" w:eastAsia="华文中宋" w:hAnsi="华文中宋" w:hint="eastAsia"/>
          <w:sz w:val="28"/>
          <w:szCs w:val="28"/>
        </w:rPr>
        <w:t>厂部对过磅管理工作进行监督检查，并对本管理办法的执行进行督导管理，对违反本办法的行为，督导其进行整改纠正。</w:t>
      </w:r>
    </w:p>
    <w:p w14:paraId="790B4456" w14:textId="77777777" w:rsidR="00A30385" w:rsidRPr="00A30385" w:rsidRDefault="00A30385" w:rsidP="00A30385">
      <w:pPr>
        <w:widowControl/>
        <w:spacing w:line="360" w:lineRule="auto"/>
        <w:ind w:firstLineChars="200" w:firstLine="560"/>
        <w:jc w:val="left"/>
        <w:rPr>
          <w:rFonts w:ascii="华文中宋" w:eastAsia="华文中宋" w:hAnsi="华文中宋"/>
          <w:sz w:val="28"/>
          <w:szCs w:val="28"/>
        </w:rPr>
      </w:pPr>
      <w:r w:rsidRPr="00A30385">
        <w:rPr>
          <w:rFonts w:ascii="华文中宋" w:eastAsia="华文中宋" w:hAnsi="华文中宋" w:hint="eastAsia"/>
          <w:sz w:val="28"/>
          <w:szCs w:val="28"/>
        </w:rPr>
        <w:t>一旦发现过磅工作中故意营私舞弊的人员将严加查办和罚款，清洁严重者追究其法律责任。</w:t>
      </w:r>
    </w:p>
    <w:p w14:paraId="40498277" w14:textId="77777777" w:rsidR="00A30385" w:rsidRPr="00A30385" w:rsidRDefault="00A30385" w:rsidP="00A30385">
      <w:pPr>
        <w:widowControl/>
        <w:spacing w:line="360" w:lineRule="auto"/>
        <w:ind w:firstLineChars="200" w:firstLine="560"/>
        <w:jc w:val="left"/>
        <w:rPr>
          <w:rFonts w:ascii="华文中宋" w:eastAsia="华文中宋" w:hAnsi="华文中宋"/>
          <w:sz w:val="28"/>
          <w:szCs w:val="28"/>
        </w:rPr>
      </w:pPr>
      <w:r w:rsidRPr="00A30385">
        <w:rPr>
          <w:rFonts w:ascii="华文中宋" w:eastAsia="华文中宋" w:hAnsi="华文中宋" w:hint="eastAsia"/>
          <w:sz w:val="28"/>
          <w:szCs w:val="28"/>
        </w:rPr>
        <w:t>7）入厂煤计量验收管理:</w:t>
      </w:r>
    </w:p>
    <w:p w14:paraId="5F1EE65F" w14:textId="77777777" w:rsidR="00A30385" w:rsidRPr="00A30385" w:rsidRDefault="00A30385" w:rsidP="00A30385">
      <w:pPr>
        <w:widowControl/>
        <w:spacing w:line="360" w:lineRule="auto"/>
        <w:ind w:firstLineChars="200" w:firstLine="560"/>
        <w:jc w:val="left"/>
        <w:rPr>
          <w:rFonts w:ascii="华文中宋" w:eastAsia="华文中宋" w:hAnsi="华文中宋"/>
          <w:sz w:val="28"/>
          <w:szCs w:val="28"/>
        </w:rPr>
      </w:pPr>
      <w:r w:rsidRPr="00A30385">
        <w:rPr>
          <w:rFonts w:ascii="华文中宋" w:eastAsia="华文中宋" w:hAnsi="华文中宋" w:hint="eastAsia"/>
          <w:sz w:val="28"/>
          <w:szCs w:val="28"/>
        </w:rPr>
        <w:t>入厂煤计量验收要求:</w:t>
      </w:r>
    </w:p>
    <w:p w14:paraId="3F78ADDE" w14:textId="77777777" w:rsidR="00A30385" w:rsidRPr="00A30385" w:rsidRDefault="00A30385" w:rsidP="00A30385">
      <w:pPr>
        <w:widowControl/>
        <w:spacing w:line="360" w:lineRule="auto"/>
        <w:ind w:firstLineChars="200" w:firstLine="560"/>
        <w:jc w:val="left"/>
        <w:rPr>
          <w:rFonts w:ascii="华文中宋" w:eastAsia="华文中宋" w:hAnsi="华文中宋"/>
          <w:sz w:val="28"/>
          <w:szCs w:val="28"/>
        </w:rPr>
      </w:pPr>
      <w:r w:rsidRPr="00A30385">
        <w:rPr>
          <w:rFonts w:ascii="华文中宋" w:eastAsia="华文中宋" w:hAnsi="华文中宋" w:hint="eastAsia"/>
          <w:sz w:val="28"/>
          <w:szCs w:val="28"/>
        </w:rPr>
        <w:t>入厂煤计量设备----汽车衡须经计量行政部门认证，并持有有效期内合格证，校验标准器(砝码）每年有计量部门检定。</w:t>
      </w:r>
    </w:p>
    <w:p w14:paraId="13B2F1F2" w14:textId="77777777" w:rsidR="00A30385" w:rsidRPr="00A30385" w:rsidRDefault="00A30385" w:rsidP="00A30385">
      <w:pPr>
        <w:widowControl/>
        <w:spacing w:line="360" w:lineRule="auto"/>
        <w:ind w:firstLineChars="200" w:firstLine="560"/>
        <w:jc w:val="left"/>
        <w:rPr>
          <w:rFonts w:ascii="华文中宋" w:eastAsia="华文中宋" w:hAnsi="华文中宋"/>
          <w:sz w:val="28"/>
          <w:szCs w:val="28"/>
        </w:rPr>
      </w:pPr>
      <w:r w:rsidRPr="00A30385">
        <w:rPr>
          <w:rFonts w:ascii="华文中宋" w:eastAsia="华文中宋" w:hAnsi="华文中宋" w:hint="eastAsia"/>
          <w:sz w:val="28"/>
          <w:szCs w:val="28"/>
        </w:rPr>
        <w:t>计量原始记录用打印机打印，记录齐全，格式规范。计量原始检测计录及检测报告能定期装订成册，归档保存。</w:t>
      </w:r>
    </w:p>
    <w:p w14:paraId="52F891A7" w14:textId="77777777" w:rsidR="00A30385" w:rsidRPr="00A30385" w:rsidRDefault="00A30385" w:rsidP="00A30385">
      <w:pPr>
        <w:widowControl/>
        <w:spacing w:line="360" w:lineRule="auto"/>
        <w:ind w:firstLineChars="200" w:firstLine="560"/>
        <w:jc w:val="left"/>
        <w:rPr>
          <w:rFonts w:ascii="华文中宋" w:eastAsia="华文中宋" w:hAnsi="华文中宋"/>
          <w:sz w:val="28"/>
          <w:szCs w:val="28"/>
        </w:rPr>
      </w:pPr>
      <w:r w:rsidRPr="00A30385">
        <w:rPr>
          <w:rFonts w:ascii="华文中宋" w:eastAsia="华文中宋" w:hAnsi="华文中宋" w:hint="eastAsia"/>
          <w:sz w:val="28"/>
          <w:szCs w:val="28"/>
        </w:rPr>
        <w:lastRenderedPageBreak/>
        <w:t>入厂煤数量验收工作要求做到检斤率达到100%，汽车运输空车复检率100%</w:t>
      </w:r>
    </w:p>
    <w:p w14:paraId="24F88B1C" w14:textId="77777777" w:rsidR="00A30385" w:rsidRPr="00A30385" w:rsidRDefault="00A30385" w:rsidP="00A30385">
      <w:pPr>
        <w:widowControl/>
        <w:spacing w:line="360" w:lineRule="auto"/>
        <w:ind w:firstLineChars="200" w:firstLine="560"/>
        <w:jc w:val="left"/>
        <w:rPr>
          <w:rFonts w:ascii="华文中宋" w:eastAsia="华文中宋" w:hAnsi="华文中宋"/>
          <w:sz w:val="28"/>
          <w:szCs w:val="28"/>
        </w:rPr>
      </w:pPr>
      <w:r w:rsidRPr="00A30385">
        <w:rPr>
          <w:rFonts w:ascii="华文中宋" w:eastAsia="华文中宋" w:hAnsi="华文中宋"/>
          <w:sz w:val="28"/>
          <w:szCs w:val="28"/>
        </w:rPr>
        <w:t>8</w:t>
      </w:r>
      <w:r w:rsidRPr="00A30385">
        <w:rPr>
          <w:rFonts w:ascii="华文中宋" w:eastAsia="华文中宋" w:hAnsi="华文中宋" w:hint="eastAsia"/>
          <w:sz w:val="28"/>
          <w:szCs w:val="28"/>
        </w:rPr>
        <w:t>）汽车进煤计量管理:</w:t>
      </w:r>
    </w:p>
    <w:p w14:paraId="6DFD8A09" w14:textId="77777777" w:rsidR="00A30385" w:rsidRPr="00A30385" w:rsidRDefault="00A30385" w:rsidP="00A30385">
      <w:pPr>
        <w:widowControl/>
        <w:spacing w:line="360" w:lineRule="auto"/>
        <w:ind w:firstLineChars="200" w:firstLine="560"/>
        <w:jc w:val="left"/>
        <w:rPr>
          <w:rFonts w:ascii="华文中宋" w:eastAsia="华文中宋" w:hAnsi="华文中宋"/>
          <w:sz w:val="28"/>
          <w:szCs w:val="28"/>
        </w:rPr>
      </w:pPr>
      <w:r w:rsidRPr="00A30385">
        <w:rPr>
          <w:rFonts w:ascii="华文中宋" w:eastAsia="华文中宋" w:hAnsi="华文中宋" w:hint="eastAsia"/>
          <w:sz w:val="28"/>
          <w:szCs w:val="28"/>
        </w:rPr>
        <w:t>每日汽车衡器使用前校正零位，以确保检斤计量的准确。</w:t>
      </w:r>
    </w:p>
    <w:p w14:paraId="32A56572" w14:textId="77777777" w:rsidR="00A30385" w:rsidRPr="00A30385" w:rsidRDefault="00A30385" w:rsidP="00A30385">
      <w:pPr>
        <w:widowControl/>
        <w:spacing w:line="360" w:lineRule="auto"/>
        <w:ind w:firstLineChars="200" w:firstLine="560"/>
        <w:jc w:val="left"/>
        <w:rPr>
          <w:rFonts w:ascii="华文中宋" w:eastAsia="华文中宋" w:hAnsi="华文中宋"/>
          <w:sz w:val="28"/>
          <w:szCs w:val="28"/>
        </w:rPr>
      </w:pPr>
      <w:r w:rsidRPr="00A30385">
        <w:rPr>
          <w:rFonts w:ascii="华文中宋" w:eastAsia="华文中宋" w:hAnsi="华文中宋" w:hint="eastAsia"/>
          <w:sz w:val="28"/>
          <w:szCs w:val="28"/>
        </w:rPr>
        <w:t>汽车煤应煤车称重除皮，计算净重。</w:t>
      </w:r>
    </w:p>
    <w:p w14:paraId="0E3188BB" w14:textId="77777777" w:rsidR="00A30385" w:rsidRPr="00A30385" w:rsidRDefault="00A30385" w:rsidP="00A30385">
      <w:pPr>
        <w:widowControl/>
        <w:spacing w:line="360" w:lineRule="auto"/>
        <w:ind w:firstLineChars="200" w:firstLine="560"/>
        <w:jc w:val="left"/>
        <w:rPr>
          <w:rFonts w:ascii="华文中宋" w:eastAsia="华文中宋" w:hAnsi="华文中宋"/>
          <w:sz w:val="28"/>
          <w:szCs w:val="28"/>
        </w:rPr>
      </w:pPr>
      <w:r w:rsidRPr="00A30385">
        <w:rPr>
          <w:rFonts w:ascii="华文中宋" w:eastAsia="华文中宋" w:hAnsi="华文中宋" w:hint="eastAsia"/>
          <w:sz w:val="28"/>
          <w:szCs w:val="28"/>
        </w:rPr>
        <w:t>煤卸完后过空车检斤员应逐车检车卸车情况，确保煤车卸空、卸净。</w:t>
      </w:r>
    </w:p>
    <w:p w14:paraId="1D5717E5" w14:textId="77777777" w:rsidR="00A30385" w:rsidRPr="00A30385" w:rsidRDefault="00A30385" w:rsidP="00A30385">
      <w:pPr>
        <w:widowControl/>
        <w:spacing w:line="360" w:lineRule="auto"/>
        <w:ind w:firstLineChars="200" w:firstLine="560"/>
        <w:jc w:val="left"/>
        <w:rPr>
          <w:rFonts w:ascii="华文中宋" w:eastAsia="华文中宋" w:hAnsi="华文中宋"/>
          <w:sz w:val="28"/>
          <w:szCs w:val="28"/>
        </w:rPr>
      </w:pPr>
      <w:r w:rsidRPr="00A30385">
        <w:rPr>
          <w:rFonts w:ascii="华文中宋" w:eastAsia="华文中宋" w:hAnsi="华文中宋" w:hint="eastAsia"/>
          <w:sz w:val="28"/>
          <w:szCs w:val="28"/>
        </w:rPr>
        <w:t>计量结束将汽车过衡凭证按档案化管理要求分类归档存放。</w:t>
      </w:r>
    </w:p>
    <w:p w14:paraId="313C7B3E" w14:textId="77777777" w:rsidR="00A30385" w:rsidRPr="00A30385" w:rsidRDefault="00A30385" w:rsidP="00A30385">
      <w:pPr>
        <w:widowControl/>
        <w:jc w:val="left"/>
        <w:rPr>
          <w:rFonts w:eastAsia="华文中宋"/>
          <w:b/>
          <w:bCs/>
          <w:sz w:val="30"/>
          <w:szCs w:val="32"/>
          <w:lang w:val="zh-CN"/>
        </w:rPr>
      </w:pPr>
      <w:r w:rsidRPr="00A30385">
        <w:rPr>
          <w:lang w:val="zh-CN"/>
        </w:rPr>
        <w:br w:type="page"/>
      </w:r>
    </w:p>
    <w:p w14:paraId="7850C533" w14:textId="77777777" w:rsidR="00A30385" w:rsidRPr="00A30385" w:rsidRDefault="00A30385" w:rsidP="00A30385">
      <w:pPr>
        <w:keepNext/>
        <w:keepLines/>
        <w:widowControl/>
        <w:spacing w:before="280" w:after="80" w:line="336" w:lineRule="auto"/>
        <w:jc w:val="left"/>
        <w:outlineLvl w:val="2"/>
        <w:rPr>
          <w:rFonts w:eastAsia="华文中宋"/>
          <w:b/>
          <w:bCs/>
          <w:sz w:val="30"/>
          <w:szCs w:val="32"/>
          <w:lang w:val="zh-CN"/>
        </w:rPr>
      </w:pPr>
      <w:bookmarkStart w:id="4" w:name="_Toc123831027"/>
      <w:r w:rsidRPr="00A30385">
        <w:rPr>
          <w:rFonts w:eastAsia="华文中宋" w:hint="eastAsia"/>
          <w:b/>
          <w:bCs/>
          <w:sz w:val="30"/>
          <w:szCs w:val="32"/>
          <w:lang w:val="zh-CN"/>
        </w:rPr>
        <w:lastRenderedPageBreak/>
        <w:t>2</w:t>
      </w:r>
      <w:r w:rsidRPr="00A30385">
        <w:rPr>
          <w:rFonts w:eastAsia="华文中宋" w:hint="eastAsia"/>
          <w:b/>
          <w:bCs/>
          <w:sz w:val="30"/>
          <w:szCs w:val="32"/>
          <w:lang w:val="zh-CN"/>
        </w:rPr>
        <w:t>、组织管理制度和管理机构</w:t>
      </w:r>
      <w:bookmarkEnd w:id="4"/>
    </w:p>
    <w:p w14:paraId="4DAA20E6" w14:textId="77777777" w:rsidR="00A30385" w:rsidRPr="00A30385" w:rsidRDefault="00A30385" w:rsidP="00A30385">
      <w:pPr>
        <w:keepNext/>
        <w:keepLines/>
        <w:widowControl/>
        <w:spacing w:before="280" w:after="80" w:line="336" w:lineRule="auto"/>
        <w:jc w:val="left"/>
        <w:outlineLvl w:val="3"/>
        <w:rPr>
          <w:rFonts w:ascii="仿宋_GB2312" w:eastAsia="华文中宋" w:hAnsiTheme="majorHAnsi" w:cstheme="majorBidi"/>
          <w:b/>
          <w:bCs/>
          <w:sz w:val="28"/>
          <w:lang w:val="zh-CN"/>
        </w:rPr>
      </w:pPr>
      <w:r w:rsidRPr="00A30385">
        <w:rPr>
          <w:rFonts w:ascii="仿宋_GB2312" w:eastAsia="华文中宋" w:hAnsiTheme="majorHAnsi" w:cstheme="majorBidi" w:hint="eastAsia"/>
          <w:b/>
          <w:bCs/>
          <w:sz w:val="28"/>
          <w:lang w:val="zh-CN"/>
        </w:rPr>
        <w:t>（</w:t>
      </w:r>
      <w:r w:rsidRPr="00A30385">
        <w:rPr>
          <w:rFonts w:ascii="仿宋_GB2312" w:eastAsia="华文中宋" w:hAnsiTheme="majorHAnsi" w:cstheme="majorBidi" w:hint="eastAsia"/>
          <w:b/>
          <w:bCs/>
          <w:sz w:val="28"/>
          <w:lang w:val="zh-CN"/>
        </w:rPr>
        <w:t>1</w:t>
      </w:r>
      <w:r w:rsidRPr="00A30385">
        <w:rPr>
          <w:rFonts w:ascii="仿宋_GB2312" w:eastAsia="华文中宋" w:hAnsiTheme="majorHAnsi" w:cstheme="majorBidi" w:hint="eastAsia"/>
          <w:b/>
          <w:bCs/>
          <w:sz w:val="28"/>
          <w:lang w:val="zh-CN"/>
        </w:rPr>
        <w:t>）管理机构</w:t>
      </w:r>
    </w:p>
    <w:p w14:paraId="12BCFCA3" w14:textId="77777777" w:rsidR="00A30385" w:rsidRPr="00A30385" w:rsidRDefault="00A30385" w:rsidP="00A30385">
      <w:pPr>
        <w:widowControl/>
        <w:adjustRightInd w:val="0"/>
        <w:snapToGrid w:val="0"/>
        <w:spacing w:beforeLines="60" w:before="144" w:afterLines="40" w:after="96" w:line="360" w:lineRule="auto"/>
        <w:jc w:val="center"/>
        <w:rPr>
          <w:rFonts w:ascii="宋体" w:eastAsia="华文中宋"/>
          <w:sz w:val="28"/>
          <w:lang w:val="zh-CN"/>
        </w:rPr>
      </w:pPr>
      <w:r w:rsidRPr="00A30385">
        <w:rPr>
          <w:rFonts w:ascii="仿宋" w:eastAsia="华文中宋" w:hAnsi="仿宋"/>
          <w:noProof/>
          <w:sz w:val="28"/>
        </w:rPr>
        <w:drawing>
          <wp:inline distT="0" distB="0" distL="0" distR="0" wp14:anchorId="442BBEDC" wp14:editId="5D45D703">
            <wp:extent cx="2981739" cy="2806700"/>
            <wp:effectExtent l="0" t="57150" r="0" b="88900"/>
            <wp:docPr id="37" name="图示 3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7734ADF6" w14:textId="77777777" w:rsidR="00A30385" w:rsidRPr="00A30385" w:rsidRDefault="00A30385" w:rsidP="00A30385">
      <w:pPr>
        <w:widowControl/>
        <w:jc w:val="left"/>
        <w:rPr>
          <w:lang w:val="zh-CN"/>
        </w:rPr>
      </w:pPr>
      <w:r w:rsidRPr="00A30385">
        <w:rPr>
          <w:lang w:val="zh-CN"/>
        </w:rPr>
        <w:br w:type="page"/>
      </w:r>
    </w:p>
    <w:p w14:paraId="3B02B1C6" w14:textId="77777777" w:rsidR="00A30385" w:rsidRPr="00A30385" w:rsidRDefault="00A30385" w:rsidP="00A30385">
      <w:pPr>
        <w:keepNext/>
        <w:keepLines/>
        <w:widowControl/>
        <w:spacing w:before="280" w:after="80" w:line="336" w:lineRule="auto"/>
        <w:jc w:val="left"/>
        <w:outlineLvl w:val="3"/>
        <w:rPr>
          <w:rFonts w:ascii="仿宋_GB2312" w:eastAsia="华文中宋" w:hAnsiTheme="majorHAnsi" w:cstheme="majorBidi"/>
          <w:b/>
          <w:bCs/>
          <w:sz w:val="28"/>
          <w:lang w:val="zh-CN"/>
        </w:rPr>
      </w:pPr>
      <w:r w:rsidRPr="00A30385">
        <w:rPr>
          <w:rFonts w:ascii="仿宋_GB2312" w:eastAsia="华文中宋" w:hAnsiTheme="majorHAnsi" w:cstheme="majorBidi" w:hint="eastAsia"/>
          <w:b/>
          <w:bCs/>
          <w:sz w:val="28"/>
          <w:lang w:val="zh-CN"/>
        </w:rPr>
        <w:lastRenderedPageBreak/>
        <w:t>（</w:t>
      </w:r>
      <w:r w:rsidRPr="00A30385">
        <w:rPr>
          <w:rFonts w:ascii="仿宋_GB2312" w:eastAsia="华文中宋" w:hAnsiTheme="majorHAnsi" w:cstheme="majorBidi" w:hint="eastAsia"/>
          <w:b/>
          <w:bCs/>
          <w:sz w:val="28"/>
          <w:lang w:val="zh-CN"/>
        </w:rPr>
        <w:t>2</w:t>
      </w:r>
      <w:r w:rsidRPr="00A30385">
        <w:rPr>
          <w:rFonts w:ascii="仿宋_GB2312" w:eastAsia="华文中宋" w:hAnsiTheme="majorHAnsi" w:cstheme="majorBidi" w:hint="eastAsia"/>
          <w:b/>
          <w:bCs/>
          <w:sz w:val="28"/>
          <w:lang w:val="zh-CN"/>
        </w:rPr>
        <w:t>）组织管理制度</w:t>
      </w:r>
    </w:p>
    <w:p w14:paraId="716AD90F" w14:textId="77777777" w:rsidR="00A30385" w:rsidRPr="00A30385" w:rsidRDefault="00A30385" w:rsidP="00A30385">
      <w:pPr>
        <w:keepNext/>
        <w:keepLines/>
        <w:widowControl/>
        <w:spacing w:before="280" w:after="80" w:line="336" w:lineRule="auto"/>
        <w:jc w:val="left"/>
        <w:outlineLvl w:val="6"/>
        <w:rPr>
          <w:rFonts w:asciiTheme="minorHAnsi" w:eastAsia="华文中宋" w:hAnsiTheme="minorHAnsi" w:cstheme="majorBidi"/>
          <w:b/>
          <w:kern w:val="0"/>
          <w:sz w:val="28"/>
          <w:lang w:val="zh-CN" w:bidi="en-US"/>
        </w:rPr>
      </w:pPr>
      <w:r w:rsidRPr="00A30385">
        <w:rPr>
          <w:rFonts w:asciiTheme="minorHAnsi" w:eastAsia="华文中宋" w:hAnsiTheme="minorHAnsi" w:cstheme="majorBidi" w:hint="eastAsia"/>
          <w:b/>
          <w:kern w:val="0"/>
          <w:sz w:val="28"/>
          <w:lang w:val="zh-CN" w:bidi="en-US"/>
        </w:rPr>
        <w:t>1</w:t>
      </w:r>
      <w:r w:rsidRPr="00A30385">
        <w:rPr>
          <w:rFonts w:asciiTheme="minorHAnsi" w:eastAsia="华文中宋" w:hAnsiTheme="minorHAnsi" w:cstheme="majorBidi" w:hint="eastAsia"/>
          <w:b/>
          <w:kern w:val="0"/>
          <w:sz w:val="28"/>
          <w:lang w:val="zh-CN" w:bidi="en-US"/>
        </w:rPr>
        <w:t>）煤场防洪、降尘</w:t>
      </w:r>
    </w:p>
    <w:p w14:paraId="2B161660" w14:textId="77777777" w:rsidR="00A30385" w:rsidRPr="00A30385" w:rsidRDefault="00A30385" w:rsidP="00A30385">
      <w:pPr>
        <w:widowControl/>
        <w:adjustRightInd w:val="0"/>
        <w:snapToGrid w:val="0"/>
        <w:spacing w:beforeLines="60" w:before="144" w:afterLines="40" w:after="96" w:line="360" w:lineRule="auto"/>
        <w:ind w:firstLineChars="200" w:firstLine="560"/>
        <w:rPr>
          <w:rFonts w:ascii="宋体" w:eastAsia="华文中宋"/>
          <w:sz w:val="28"/>
          <w:lang w:val="zh-CN" w:bidi="en-US"/>
        </w:rPr>
      </w:pPr>
      <w:r w:rsidRPr="00A30385">
        <w:rPr>
          <w:rFonts w:ascii="宋体" w:eastAsia="华文中宋" w:hint="eastAsia"/>
          <w:sz w:val="28"/>
          <w:lang w:val="zh-CN" w:bidi="en-US"/>
        </w:rPr>
        <w:t>煤场应设有良好的防洪通道，通道排水随时保持畅通并定期进行检查和清理。</w:t>
      </w:r>
    </w:p>
    <w:p w14:paraId="09653985" w14:textId="77777777" w:rsidR="00A30385" w:rsidRPr="00A30385" w:rsidRDefault="00A30385" w:rsidP="00A30385">
      <w:pPr>
        <w:widowControl/>
        <w:adjustRightInd w:val="0"/>
        <w:snapToGrid w:val="0"/>
        <w:spacing w:beforeLines="60" w:before="144" w:afterLines="40" w:after="96" w:line="360" w:lineRule="auto"/>
        <w:ind w:firstLineChars="200" w:firstLine="560"/>
        <w:rPr>
          <w:rFonts w:ascii="宋体" w:eastAsia="华文中宋"/>
          <w:sz w:val="28"/>
          <w:lang w:val="zh-CN" w:bidi="en-US"/>
        </w:rPr>
      </w:pPr>
      <w:r w:rsidRPr="00A30385">
        <w:rPr>
          <w:rFonts w:ascii="宋体" w:eastAsia="华文中宋" w:hint="eastAsia"/>
          <w:sz w:val="28"/>
          <w:lang w:val="zh-CN" w:bidi="en-US"/>
        </w:rPr>
        <w:t>雨水季节，由于雨水量大而造成煤流失时，有关人员应尽快组织人员进行控制、处理，并及时汇报有关领导和部门。</w:t>
      </w:r>
    </w:p>
    <w:p w14:paraId="0B5C523A" w14:textId="77777777" w:rsidR="00A30385" w:rsidRPr="00A30385" w:rsidRDefault="00A30385" w:rsidP="00A30385">
      <w:pPr>
        <w:widowControl/>
        <w:adjustRightInd w:val="0"/>
        <w:snapToGrid w:val="0"/>
        <w:spacing w:beforeLines="60" w:before="144" w:afterLines="40" w:after="96" w:line="360" w:lineRule="auto"/>
        <w:ind w:firstLineChars="200" w:firstLine="560"/>
        <w:rPr>
          <w:rFonts w:ascii="宋体" w:eastAsia="华文中宋"/>
          <w:sz w:val="28"/>
          <w:lang w:val="zh-CN" w:bidi="en-US"/>
        </w:rPr>
      </w:pPr>
      <w:r w:rsidRPr="00A30385">
        <w:rPr>
          <w:rFonts w:ascii="宋体" w:eastAsia="华文中宋" w:hint="eastAsia"/>
          <w:sz w:val="28"/>
          <w:lang w:val="zh-CN" w:bidi="en-US"/>
        </w:rPr>
        <w:t>煤场应根据季节的不同煤场管理员及时联系运行人员配合对煤场进行喷淋降尘工作，防止煤的风损和自燃。</w:t>
      </w:r>
    </w:p>
    <w:p w14:paraId="6FCB234E" w14:textId="77777777" w:rsidR="00A30385" w:rsidRPr="00A30385" w:rsidRDefault="00A30385" w:rsidP="00A30385">
      <w:pPr>
        <w:widowControl/>
        <w:adjustRightInd w:val="0"/>
        <w:snapToGrid w:val="0"/>
        <w:spacing w:beforeLines="60" w:before="144" w:afterLines="40" w:after="96" w:line="360" w:lineRule="auto"/>
        <w:ind w:firstLineChars="200" w:firstLine="560"/>
        <w:rPr>
          <w:rFonts w:ascii="宋体" w:eastAsia="华文中宋"/>
          <w:sz w:val="28"/>
          <w:lang w:val="zh-CN" w:bidi="en-US"/>
        </w:rPr>
      </w:pPr>
      <w:r w:rsidRPr="00A30385">
        <w:rPr>
          <w:rFonts w:ascii="宋体" w:eastAsia="华文中宋" w:hint="eastAsia"/>
          <w:sz w:val="28"/>
          <w:lang w:val="zh-CN" w:bidi="en-US"/>
        </w:rPr>
        <w:t>煤场原则上每天斗轮机运行前进行喷淋降尘一次。运行期间粉尘大时可增加喷淋次数。</w:t>
      </w:r>
    </w:p>
    <w:p w14:paraId="5F1655EE" w14:textId="77777777" w:rsidR="00A30385" w:rsidRPr="00A30385" w:rsidRDefault="00A30385" w:rsidP="00A30385">
      <w:pPr>
        <w:widowControl/>
        <w:adjustRightInd w:val="0"/>
        <w:snapToGrid w:val="0"/>
        <w:spacing w:beforeLines="60" w:before="144" w:afterLines="40" w:after="96" w:line="360" w:lineRule="auto"/>
        <w:ind w:firstLineChars="200" w:firstLine="560"/>
        <w:rPr>
          <w:rFonts w:ascii="宋体" w:eastAsia="华文中宋"/>
          <w:sz w:val="28"/>
          <w:lang w:val="zh-CN" w:bidi="en-US"/>
        </w:rPr>
      </w:pPr>
      <w:r w:rsidRPr="00A30385">
        <w:rPr>
          <w:rFonts w:ascii="宋体" w:eastAsia="华文中宋" w:hint="eastAsia"/>
          <w:sz w:val="28"/>
          <w:lang w:val="zh-CN" w:bidi="en-US"/>
        </w:rPr>
        <w:t>遇大风天气、燃煤表面干燥、汽车来煤煤质不好</w:t>
      </w:r>
      <w:r w:rsidRPr="00A30385">
        <w:rPr>
          <w:rFonts w:ascii="宋体" w:eastAsia="华文中宋" w:hint="eastAsia"/>
          <w:sz w:val="28"/>
          <w:lang w:val="zh-CN" w:bidi="en-US"/>
        </w:rPr>
        <w:t>(</w:t>
      </w:r>
      <w:r w:rsidRPr="00A30385">
        <w:rPr>
          <w:rFonts w:ascii="宋体" w:eastAsia="华文中宋" w:hint="eastAsia"/>
          <w:sz w:val="28"/>
          <w:lang w:val="zh-CN" w:bidi="en-US"/>
        </w:rPr>
        <w:t>末煤飞扬</w:t>
      </w:r>
      <w:r w:rsidRPr="00A30385">
        <w:rPr>
          <w:rFonts w:ascii="宋体" w:eastAsia="华文中宋" w:hint="eastAsia"/>
          <w:sz w:val="28"/>
          <w:lang w:val="zh-CN" w:bidi="en-US"/>
        </w:rPr>
        <w:t>)</w:t>
      </w:r>
      <w:r w:rsidRPr="00A30385">
        <w:rPr>
          <w:rFonts w:ascii="宋体" w:eastAsia="华文中宋" w:hint="eastAsia"/>
          <w:sz w:val="28"/>
          <w:lang w:val="zh-CN" w:bidi="en-US"/>
        </w:rPr>
        <w:t>时应及时向煤场喷淋。</w:t>
      </w:r>
    </w:p>
    <w:p w14:paraId="76EB6931" w14:textId="77777777" w:rsidR="00A30385" w:rsidRPr="00A30385" w:rsidRDefault="00A30385" w:rsidP="00A30385">
      <w:pPr>
        <w:widowControl/>
        <w:adjustRightInd w:val="0"/>
        <w:snapToGrid w:val="0"/>
        <w:spacing w:beforeLines="60" w:before="144" w:afterLines="40" w:after="96" w:line="360" w:lineRule="auto"/>
        <w:ind w:firstLineChars="200" w:firstLine="560"/>
        <w:rPr>
          <w:rFonts w:ascii="宋体" w:eastAsia="华文中宋"/>
          <w:sz w:val="28"/>
          <w:lang w:val="zh-CN" w:bidi="en-US"/>
        </w:rPr>
      </w:pPr>
      <w:r w:rsidRPr="00A30385">
        <w:rPr>
          <w:rFonts w:ascii="宋体" w:eastAsia="华文中宋" w:hint="eastAsia"/>
          <w:sz w:val="28"/>
          <w:lang w:val="zh-CN" w:bidi="en-US"/>
        </w:rPr>
        <w:t>煤场洒水时应按照顺序依次开启煤场喷枪，不能漏喷煤场任何位置。</w:t>
      </w:r>
    </w:p>
    <w:p w14:paraId="402F85EB" w14:textId="77777777" w:rsidR="00A30385" w:rsidRPr="00A30385" w:rsidRDefault="00A30385" w:rsidP="00A30385">
      <w:pPr>
        <w:widowControl/>
        <w:adjustRightInd w:val="0"/>
        <w:snapToGrid w:val="0"/>
        <w:spacing w:beforeLines="60" w:before="144" w:afterLines="40" w:after="96" w:line="360" w:lineRule="auto"/>
        <w:ind w:firstLineChars="200" w:firstLine="560"/>
        <w:rPr>
          <w:rFonts w:ascii="宋体" w:eastAsia="华文中宋"/>
          <w:sz w:val="28"/>
          <w:lang w:val="zh-CN" w:bidi="en-US"/>
        </w:rPr>
      </w:pPr>
      <w:r w:rsidRPr="00A30385">
        <w:rPr>
          <w:rFonts w:ascii="宋体" w:eastAsia="华文中宋" w:hint="eastAsia"/>
          <w:sz w:val="28"/>
          <w:lang w:val="zh-CN" w:bidi="en-US"/>
        </w:rPr>
        <w:t>每年冬季来临前，禁止对煤场进行喷淋工作，防止煤场结冻。煤场管理员应及时放空洒水系统管道内存水，隔离煤场洒水总门和各分门，防止冻坏洒水系统。</w:t>
      </w:r>
    </w:p>
    <w:p w14:paraId="7A3171CB" w14:textId="77777777" w:rsidR="00A30385" w:rsidRPr="00A30385" w:rsidRDefault="00A30385" w:rsidP="00A30385">
      <w:pPr>
        <w:widowControl/>
        <w:adjustRightInd w:val="0"/>
        <w:snapToGrid w:val="0"/>
        <w:spacing w:beforeLines="60" w:before="144" w:afterLines="40" w:after="96" w:line="360" w:lineRule="auto"/>
        <w:ind w:firstLineChars="200" w:firstLine="560"/>
        <w:rPr>
          <w:rFonts w:ascii="宋体" w:eastAsia="华文中宋"/>
          <w:sz w:val="28"/>
          <w:lang w:val="zh-CN" w:bidi="en-US"/>
        </w:rPr>
      </w:pPr>
      <w:r w:rsidRPr="00A30385">
        <w:rPr>
          <w:rFonts w:ascii="宋体" w:eastAsia="华文中宋" w:hint="eastAsia"/>
          <w:sz w:val="28"/>
          <w:lang w:val="zh-CN" w:bidi="en-US"/>
        </w:rPr>
        <w:t>下列情况应停止煤场洒水</w:t>
      </w:r>
      <w:r w:rsidRPr="00A30385">
        <w:rPr>
          <w:rFonts w:ascii="宋体" w:eastAsia="华文中宋" w:hint="eastAsia"/>
          <w:sz w:val="28"/>
          <w:lang w:val="zh-CN" w:bidi="en-US"/>
        </w:rPr>
        <w:t>:</w:t>
      </w:r>
    </w:p>
    <w:p w14:paraId="55E76863" w14:textId="77777777" w:rsidR="00A30385" w:rsidRPr="00A30385" w:rsidRDefault="00A30385" w:rsidP="00A30385">
      <w:pPr>
        <w:widowControl/>
        <w:adjustRightInd w:val="0"/>
        <w:snapToGrid w:val="0"/>
        <w:spacing w:beforeLines="60" w:before="144" w:afterLines="40" w:after="96" w:line="360" w:lineRule="auto"/>
        <w:ind w:firstLineChars="200" w:firstLine="560"/>
        <w:rPr>
          <w:rFonts w:ascii="宋体" w:eastAsia="华文中宋"/>
          <w:sz w:val="28"/>
          <w:lang w:val="zh-CN" w:bidi="en-US"/>
        </w:rPr>
      </w:pPr>
      <w:r w:rsidRPr="00A30385">
        <w:rPr>
          <w:rFonts w:ascii="宋体" w:eastAsia="华文中宋" w:hint="eastAsia"/>
          <w:sz w:val="28"/>
          <w:lang w:val="zh-CN" w:bidi="en-US"/>
        </w:rPr>
        <w:t>1 )</w:t>
      </w:r>
      <w:r w:rsidRPr="00A30385">
        <w:rPr>
          <w:rFonts w:ascii="宋体" w:eastAsia="华文中宋" w:hint="eastAsia"/>
          <w:sz w:val="28"/>
          <w:lang w:val="zh-CN" w:bidi="en-US"/>
        </w:rPr>
        <w:t>当天下雨或前一天已下过雨煤场较湿时。</w:t>
      </w:r>
    </w:p>
    <w:p w14:paraId="299C90AF" w14:textId="77777777" w:rsidR="00A30385" w:rsidRPr="00A30385" w:rsidRDefault="00A30385" w:rsidP="00A30385">
      <w:pPr>
        <w:widowControl/>
        <w:adjustRightInd w:val="0"/>
        <w:snapToGrid w:val="0"/>
        <w:spacing w:beforeLines="60" w:before="144" w:afterLines="40" w:after="96" w:line="360" w:lineRule="auto"/>
        <w:ind w:firstLineChars="200" w:firstLine="560"/>
        <w:rPr>
          <w:rFonts w:ascii="宋体" w:eastAsia="华文中宋"/>
          <w:sz w:val="28"/>
          <w:lang w:val="zh-CN" w:bidi="en-US"/>
        </w:rPr>
      </w:pPr>
      <w:r w:rsidRPr="00A30385">
        <w:rPr>
          <w:rFonts w:ascii="宋体" w:eastAsia="华文中宋" w:hint="eastAsia"/>
          <w:sz w:val="28"/>
          <w:lang w:val="zh-CN" w:bidi="en-US"/>
        </w:rPr>
        <w:t>2)</w:t>
      </w:r>
      <w:r w:rsidRPr="00A30385">
        <w:rPr>
          <w:rFonts w:ascii="宋体" w:eastAsia="华文中宋" w:hint="eastAsia"/>
          <w:sz w:val="28"/>
          <w:lang w:val="zh-CN" w:bidi="en-US"/>
        </w:rPr>
        <w:t>煤场中煤炭的表面水份大于</w:t>
      </w:r>
      <w:r w:rsidRPr="00A30385">
        <w:rPr>
          <w:rFonts w:ascii="宋体" w:eastAsia="华文中宋" w:hint="eastAsia"/>
          <w:sz w:val="28"/>
          <w:lang w:val="zh-CN" w:bidi="en-US"/>
        </w:rPr>
        <w:t>8%</w:t>
      </w:r>
      <w:r w:rsidRPr="00A30385">
        <w:rPr>
          <w:rFonts w:ascii="宋体" w:eastAsia="华文中宋" w:hint="eastAsia"/>
          <w:sz w:val="28"/>
          <w:lang w:val="zh-CN" w:bidi="en-US"/>
        </w:rPr>
        <w:t>（凭经验估计</w:t>
      </w:r>
      <w:r w:rsidRPr="00A30385">
        <w:rPr>
          <w:rFonts w:ascii="宋体" w:eastAsia="华文中宋" w:hint="eastAsia"/>
          <w:sz w:val="28"/>
          <w:lang w:val="zh-CN" w:bidi="en-US"/>
        </w:rPr>
        <w:t>)</w:t>
      </w:r>
      <w:r w:rsidRPr="00A30385">
        <w:rPr>
          <w:rFonts w:ascii="宋体" w:eastAsia="华文中宋" w:hint="eastAsia"/>
          <w:sz w:val="28"/>
          <w:lang w:val="zh-CN" w:bidi="en-US"/>
        </w:rPr>
        <w:t>。</w:t>
      </w:r>
    </w:p>
    <w:p w14:paraId="76674092" w14:textId="77777777" w:rsidR="00A30385" w:rsidRPr="00A30385" w:rsidRDefault="00A30385" w:rsidP="00A30385">
      <w:pPr>
        <w:widowControl/>
        <w:adjustRightInd w:val="0"/>
        <w:snapToGrid w:val="0"/>
        <w:spacing w:beforeLines="60" w:before="144" w:afterLines="40" w:after="96" w:line="360" w:lineRule="auto"/>
        <w:ind w:firstLineChars="200" w:firstLine="560"/>
        <w:rPr>
          <w:rFonts w:ascii="宋体" w:eastAsia="华文中宋"/>
          <w:sz w:val="28"/>
          <w:lang w:val="zh-CN" w:bidi="en-US"/>
        </w:rPr>
      </w:pPr>
      <w:r w:rsidRPr="00A30385">
        <w:rPr>
          <w:rFonts w:ascii="宋体" w:eastAsia="华文中宋" w:hint="eastAsia"/>
          <w:sz w:val="28"/>
          <w:lang w:val="zh-CN" w:bidi="en-US"/>
        </w:rPr>
        <w:lastRenderedPageBreak/>
        <w:t>3)</w:t>
      </w:r>
      <w:r w:rsidRPr="00A30385">
        <w:rPr>
          <w:rFonts w:ascii="宋体" w:eastAsia="华文中宋" w:hint="eastAsia"/>
          <w:sz w:val="28"/>
          <w:lang w:val="zh-CN" w:bidi="en-US"/>
        </w:rPr>
        <w:t>煤场存煤量及堆积高度超过规定并有坍塌现象时。</w:t>
      </w:r>
    </w:p>
    <w:p w14:paraId="72250750" w14:textId="77777777" w:rsidR="00A30385" w:rsidRPr="00A30385" w:rsidRDefault="00A30385" w:rsidP="00A30385">
      <w:pPr>
        <w:keepNext/>
        <w:keepLines/>
        <w:widowControl/>
        <w:spacing w:before="280" w:after="80" w:line="336" w:lineRule="auto"/>
        <w:jc w:val="left"/>
        <w:outlineLvl w:val="6"/>
        <w:rPr>
          <w:rFonts w:asciiTheme="minorHAnsi" w:eastAsia="华文中宋" w:hAnsiTheme="minorHAnsi" w:cstheme="majorBidi"/>
          <w:b/>
          <w:kern w:val="0"/>
          <w:sz w:val="28"/>
          <w:lang w:val="zh-CN" w:bidi="en-US"/>
        </w:rPr>
      </w:pPr>
      <w:r w:rsidRPr="00A30385">
        <w:rPr>
          <w:rFonts w:asciiTheme="minorHAnsi" w:eastAsia="华文中宋" w:hAnsiTheme="minorHAnsi" w:cstheme="majorBidi" w:hint="eastAsia"/>
          <w:b/>
          <w:kern w:val="0"/>
          <w:sz w:val="28"/>
          <w:lang w:val="zh-CN" w:bidi="en-US"/>
        </w:rPr>
        <w:t>2</w:t>
      </w:r>
      <w:r w:rsidRPr="00A30385">
        <w:rPr>
          <w:rFonts w:asciiTheme="minorHAnsi" w:eastAsia="华文中宋" w:hAnsiTheme="minorHAnsi" w:cstheme="majorBidi" w:hint="eastAsia"/>
          <w:b/>
          <w:kern w:val="0"/>
          <w:sz w:val="28"/>
          <w:lang w:val="zh-CN" w:bidi="en-US"/>
        </w:rPr>
        <w:t>）煤场防火</w:t>
      </w:r>
    </w:p>
    <w:p w14:paraId="11968605" w14:textId="77777777" w:rsidR="00A30385" w:rsidRPr="00A30385" w:rsidRDefault="00A30385" w:rsidP="00A30385">
      <w:pPr>
        <w:widowControl/>
        <w:adjustRightInd w:val="0"/>
        <w:snapToGrid w:val="0"/>
        <w:spacing w:beforeLines="60" w:before="144" w:afterLines="40" w:after="96" w:line="360" w:lineRule="auto"/>
        <w:ind w:firstLineChars="200" w:firstLine="560"/>
        <w:rPr>
          <w:rFonts w:ascii="宋体" w:eastAsia="华文中宋"/>
          <w:sz w:val="28"/>
          <w:lang w:val="zh-CN" w:bidi="en-US"/>
        </w:rPr>
      </w:pPr>
      <w:r w:rsidRPr="00A30385">
        <w:rPr>
          <w:rFonts w:ascii="宋体" w:eastAsia="华文中宋" w:hint="eastAsia"/>
          <w:sz w:val="28"/>
          <w:lang w:val="zh-CN" w:bidi="en-US"/>
        </w:rPr>
        <w:t>煤场管理组应严格按照有关标准，对煤场进行定期、定时检查，及时清理自燃区域，对煤场进行测温，查找火源，控制火点，杜绝煤场大面积着火或有明火发生，保证储煤过程中，不因燃煤自燃而造成大的经济损失。</w:t>
      </w:r>
    </w:p>
    <w:p w14:paraId="56A02E54" w14:textId="77777777" w:rsidR="00A30385" w:rsidRPr="00A30385" w:rsidRDefault="00A30385" w:rsidP="00A30385">
      <w:pPr>
        <w:widowControl/>
        <w:adjustRightInd w:val="0"/>
        <w:snapToGrid w:val="0"/>
        <w:spacing w:beforeLines="60" w:before="144" w:afterLines="40" w:after="96" w:line="360" w:lineRule="auto"/>
        <w:ind w:firstLineChars="200" w:firstLine="560"/>
        <w:rPr>
          <w:rFonts w:ascii="宋体" w:eastAsia="华文中宋"/>
          <w:sz w:val="28"/>
          <w:lang w:val="zh-CN" w:bidi="en-US"/>
        </w:rPr>
      </w:pPr>
      <w:r w:rsidRPr="00A30385">
        <w:rPr>
          <w:rFonts w:ascii="宋体" w:eastAsia="华文中宋" w:hint="eastAsia"/>
          <w:sz w:val="28"/>
          <w:lang w:val="zh-CN" w:bidi="en-US"/>
        </w:rPr>
        <w:t>煤场管理组应建立健全煤场定期测温制度，月底上报测温数据和情况分析。制定煤场防火专责工作责任制和工作标准，制定测温区域表和网络图，防止燃煤自燃以及对自燃区域进行控制和处理。</w:t>
      </w:r>
    </w:p>
    <w:p w14:paraId="5A1E356A" w14:textId="77777777" w:rsidR="00A30385" w:rsidRPr="00A30385" w:rsidRDefault="00A30385" w:rsidP="00A30385">
      <w:pPr>
        <w:widowControl/>
        <w:adjustRightInd w:val="0"/>
        <w:snapToGrid w:val="0"/>
        <w:spacing w:beforeLines="60" w:before="144" w:afterLines="40" w:after="96" w:line="360" w:lineRule="auto"/>
        <w:ind w:firstLineChars="200" w:firstLine="560"/>
        <w:rPr>
          <w:rFonts w:ascii="宋体" w:eastAsia="华文中宋"/>
          <w:sz w:val="28"/>
          <w:lang w:val="zh-CN" w:bidi="en-US"/>
        </w:rPr>
      </w:pPr>
      <w:r w:rsidRPr="00A30385">
        <w:rPr>
          <w:rFonts w:ascii="宋体" w:eastAsia="华文中宋" w:hint="eastAsia"/>
          <w:sz w:val="28"/>
          <w:lang w:val="zh-CN" w:bidi="en-US"/>
        </w:rPr>
        <w:t>增加必要的测温设备，并由专人负责管理和使用维护，保证测温装置的完好，在测温时，保证测得的数据完整、准确，客观地反映被测点的温度，以便进行科学的管理。</w:t>
      </w:r>
    </w:p>
    <w:p w14:paraId="53F408BC" w14:textId="77777777" w:rsidR="00A30385" w:rsidRPr="00A30385" w:rsidRDefault="00A30385" w:rsidP="00A30385">
      <w:pPr>
        <w:widowControl/>
        <w:adjustRightInd w:val="0"/>
        <w:snapToGrid w:val="0"/>
        <w:spacing w:beforeLines="60" w:before="144" w:afterLines="40" w:after="96" w:line="360" w:lineRule="auto"/>
        <w:ind w:firstLineChars="200" w:firstLine="560"/>
        <w:rPr>
          <w:rFonts w:ascii="宋体" w:eastAsia="华文中宋"/>
          <w:sz w:val="28"/>
          <w:lang w:val="zh-CN" w:bidi="en-US"/>
        </w:rPr>
      </w:pPr>
      <w:r w:rsidRPr="00A30385">
        <w:rPr>
          <w:rFonts w:ascii="宋体" w:eastAsia="华文中宋" w:hint="eastAsia"/>
          <w:sz w:val="28"/>
          <w:lang w:val="zh-CN" w:bidi="en-US"/>
        </w:rPr>
        <w:t>加强与燃料公司的沟通协调，做到收、耗、存有计划、有目的、有组织的进行贮煤。坚持“烧旧存新”的原则，防止煤风化自燃着火，减少储存损失。</w:t>
      </w:r>
    </w:p>
    <w:p w14:paraId="53FFFD58" w14:textId="77777777" w:rsidR="00A30385" w:rsidRPr="00A30385" w:rsidRDefault="00A30385" w:rsidP="00A30385">
      <w:pPr>
        <w:widowControl/>
        <w:adjustRightInd w:val="0"/>
        <w:snapToGrid w:val="0"/>
        <w:spacing w:beforeLines="60" w:before="144" w:afterLines="40" w:after="96" w:line="360" w:lineRule="auto"/>
        <w:ind w:firstLineChars="200" w:firstLine="560"/>
        <w:rPr>
          <w:rFonts w:ascii="宋体" w:eastAsia="华文中宋"/>
          <w:sz w:val="28"/>
          <w:lang w:val="zh-CN" w:bidi="en-US"/>
        </w:rPr>
      </w:pPr>
      <w:r w:rsidRPr="00A30385">
        <w:rPr>
          <w:rFonts w:ascii="宋体" w:eastAsia="华文中宋" w:hint="eastAsia"/>
          <w:sz w:val="28"/>
          <w:lang w:val="zh-CN" w:bidi="en-US"/>
        </w:rPr>
        <w:t>定期检查煤场喷洒水系统有关管道、阀门及相关设施的完好率及利用率，发现问题及时向有关领导汇报并督促相关部门及时解决，落实责任，分工明确。</w:t>
      </w:r>
    </w:p>
    <w:p w14:paraId="1EA70C23" w14:textId="77777777" w:rsidR="00A30385" w:rsidRPr="00A30385" w:rsidRDefault="00A30385" w:rsidP="00A30385">
      <w:pPr>
        <w:widowControl/>
        <w:adjustRightInd w:val="0"/>
        <w:snapToGrid w:val="0"/>
        <w:spacing w:beforeLines="60" w:before="144" w:afterLines="40" w:after="96" w:line="360" w:lineRule="auto"/>
        <w:ind w:firstLineChars="200" w:firstLine="560"/>
        <w:rPr>
          <w:rFonts w:ascii="宋体" w:eastAsia="华文中宋"/>
          <w:sz w:val="28"/>
          <w:lang w:val="zh-CN" w:bidi="en-US"/>
        </w:rPr>
      </w:pPr>
      <w:r w:rsidRPr="00A30385">
        <w:rPr>
          <w:rFonts w:ascii="宋体" w:eastAsia="华文中宋" w:hint="eastAsia"/>
          <w:sz w:val="28"/>
          <w:lang w:val="zh-CN" w:bidi="en-US"/>
        </w:rPr>
        <w:t>煤场管理组组长必须掌握每月各煤场取、存煤有关计划，对各个煤场测温情况如实汇相关部门。</w:t>
      </w:r>
    </w:p>
    <w:p w14:paraId="0989552A" w14:textId="77777777" w:rsidR="00A30385" w:rsidRPr="00A30385" w:rsidRDefault="00A30385" w:rsidP="00A30385">
      <w:pPr>
        <w:widowControl/>
        <w:adjustRightInd w:val="0"/>
        <w:snapToGrid w:val="0"/>
        <w:spacing w:beforeLines="60" w:before="144" w:afterLines="40" w:after="96" w:line="360" w:lineRule="auto"/>
        <w:ind w:firstLineChars="200" w:firstLine="560"/>
        <w:rPr>
          <w:rFonts w:ascii="宋体" w:eastAsia="华文中宋"/>
          <w:sz w:val="28"/>
          <w:lang w:val="zh-CN" w:bidi="en-US"/>
        </w:rPr>
      </w:pPr>
      <w:r w:rsidRPr="00A30385">
        <w:rPr>
          <w:rFonts w:ascii="宋体" w:eastAsia="华文中宋" w:hint="eastAsia"/>
          <w:sz w:val="28"/>
          <w:lang w:val="zh-CN" w:bidi="en-US"/>
        </w:rPr>
        <w:lastRenderedPageBreak/>
        <w:t>严格执行煤场整形、组堆标准，防止氧化自燃。对发现自燃着火的煤堆应及时清理和扑灭，不能扩散和蔓延。</w:t>
      </w:r>
    </w:p>
    <w:p w14:paraId="7494D371" w14:textId="77777777" w:rsidR="00A30385" w:rsidRPr="00A30385" w:rsidRDefault="00A30385" w:rsidP="00A30385">
      <w:pPr>
        <w:widowControl/>
        <w:adjustRightInd w:val="0"/>
        <w:snapToGrid w:val="0"/>
        <w:spacing w:beforeLines="60" w:before="144" w:afterLines="40" w:after="96" w:line="360" w:lineRule="auto"/>
        <w:ind w:firstLineChars="200" w:firstLine="560"/>
        <w:rPr>
          <w:rFonts w:ascii="宋体" w:eastAsia="华文中宋"/>
          <w:sz w:val="28"/>
          <w:lang w:val="zh-CN" w:bidi="en-US"/>
        </w:rPr>
      </w:pPr>
      <w:r w:rsidRPr="00A30385">
        <w:rPr>
          <w:rFonts w:ascii="宋体" w:eastAsia="华文中宋" w:hint="eastAsia"/>
          <w:sz w:val="28"/>
          <w:lang w:val="zh-CN" w:bidi="en-US"/>
        </w:rPr>
        <w:t>煤场管理员严格控制进煤场来煤质量，坚决杜绝风化煤、着火煤等有火点煤进煤场，防止火源直接进煤场，减少着火火源。</w:t>
      </w:r>
    </w:p>
    <w:p w14:paraId="0C80962E" w14:textId="77777777" w:rsidR="00A30385" w:rsidRPr="00A30385" w:rsidRDefault="00A30385" w:rsidP="00A30385">
      <w:pPr>
        <w:widowControl/>
        <w:adjustRightInd w:val="0"/>
        <w:snapToGrid w:val="0"/>
        <w:spacing w:beforeLines="60" w:before="144" w:afterLines="40" w:after="96" w:line="360" w:lineRule="auto"/>
        <w:ind w:firstLineChars="200" w:firstLine="560"/>
        <w:rPr>
          <w:rFonts w:ascii="宋体" w:eastAsia="华文中宋"/>
          <w:sz w:val="28"/>
          <w:lang w:val="zh-CN" w:bidi="en-US"/>
        </w:rPr>
      </w:pPr>
      <w:r w:rsidRPr="00A30385">
        <w:rPr>
          <w:rFonts w:ascii="宋体" w:eastAsia="华文中宋" w:hint="eastAsia"/>
          <w:sz w:val="28"/>
          <w:lang w:val="zh-CN" w:bidi="en-US"/>
        </w:rPr>
        <w:t>对煤场发生重大火情（发生明火或大面积着火）时，煤场管理员应及时组织人力、物力加强控制，防止火势蔓延和增长，并及时汇报上级部门，组织协调有关单位和部门全力灭火。</w:t>
      </w:r>
    </w:p>
    <w:p w14:paraId="3C0E2D91" w14:textId="77777777" w:rsidR="00A30385" w:rsidRPr="00A30385" w:rsidRDefault="00A30385" w:rsidP="00A30385">
      <w:pPr>
        <w:keepNext/>
        <w:keepLines/>
        <w:widowControl/>
        <w:spacing w:before="280" w:after="80" w:line="336" w:lineRule="auto"/>
        <w:jc w:val="left"/>
        <w:outlineLvl w:val="6"/>
        <w:rPr>
          <w:rFonts w:asciiTheme="minorHAnsi" w:eastAsia="华文中宋" w:hAnsiTheme="minorHAnsi" w:cstheme="majorBidi"/>
          <w:b/>
          <w:kern w:val="0"/>
          <w:sz w:val="28"/>
          <w:lang w:val="zh-CN" w:bidi="en-US"/>
        </w:rPr>
      </w:pPr>
      <w:r w:rsidRPr="00A30385">
        <w:rPr>
          <w:rFonts w:asciiTheme="minorHAnsi" w:eastAsia="华文中宋" w:hAnsiTheme="minorHAnsi" w:cstheme="majorBidi" w:hint="eastAsia"/>
          <w:b/>
          <w:kern w:val="0"/>
          <w:sz w:val="28"/>
          <w:lang w:val="zh-CN" w:bidi="en-US"/>
        </w:rPr>
        <w:t>3</w:t>
      </w:r>
      <w:r w:rsidRPr="00A30385">
        <w:rPr>
          <w:rFonts w:asciiTheme="minorHAnsi" w:eastAsia="华文中宋" w:hAnsiTheme="minorHAnsi" w:cstheme="majorBidi" w:hint="eastAsia"/>
          <w:b/>
          <w:kern w:val="0"/>
          <w:sz w:val="28"/>
          <w:lang w:val="zh-CN" w:bidi="en-US"/>
        </w:rPr>
        <w:t>）杂物清理</w:t>
      </w:r>
    </w:p>
    <w:p w14:paraId="06F6D8C3" w14:textId="77777777" w:rsidR="00A30385" w:rsidRPr="00A30385" w:rsidRDefault="00A30385" w:rsidP="00A30385">
      <w:pPr>
        <w:widowControl/>
        <w:adjustRightInd w:val="0"/>
        <w:snapToGrid w:val="0"/>
        <w:spacing w:beforeLines="60" w:before="144" w:afterLines="40" w:after="96" w:line="360" w:lineRule="auto"/>
        <w:ind w:firstLineChars="200" w:firstLine="560"/>
        <w:rPr>
          <w:rFonts w:ascii="宋体" w:eastAsia="华文中宋"/>
          <w:sz w:val="28"/>
          <w:lang w:val="zh-CN" w:bidi="en-US"/>
        </w:rPr>
      </w:pPr>
      <w:r w:rsidRPr="00A30385">
        <w:rPr>
          <w:rFonts w:ascii="宋体" w:eastAsia="华文中宋" w:hint="eastAsia"/>
          <w:sz w:val="28"/>
          <w:lang w:val="zh-CN" w:bidi="en-US"/>
        </w:rPr>
        <w:t>为了保证煤质纯洁性，应坚决杜绝风化煤、着火煤、杂物进入煤场，汽车进煤发现含有杂物的煤质，煤场管理员应责令司机拣出杂物，火车卸煤进入煤场的杂物有煤场管理员负责清理。</w:t>
      </w:r>
    </w:p>
    <w:p w14:paraId="46E67673" w14:textId="77777777" w:rsidR="00A30385" w:rsidRPr="00A30385" w:rsidRDefault="00A30385" w:rsidP="00A30385">
      <w:pPr>
        <w:widowControl/>
        <w:adjustRightInd w:val="0"/>
        <w:snapToGrid w:val="0"/>
        <w:spacing w:beforeLines="60" w:before="144" w:afterLines="40" w:after="96" w:line="360" w:lineRule="auto"/>
        <w:ind w:firstLineChars="200" w:firstLine="560"/>
        <w:rPr>
          <w:rFonts w:ascii="宋体" w:eastAsia="华文中宋"/>
          <w:sz w:val="28"/>
          <w:lang w:val="zh-CN" w:bidi="en-US"/>
        </w:rPr>
      </w:pPr>
      <w:r w:rsidRPr="00A30385">
        <w:rPr>
          <w:rFonts w:ascii="宋体" w:eastAsia="华文中宋" w:hint="eastAsia"/>
          <w:sz w:val="28"/>
          <w:lang w:val="zh-CN" w:bidi="en-US"/>
        </w:rPr>
        <w:t>煤场管理员应加强煤场巡视工作，重点做好斗轮机取煤煤场的检查工作，对斗轮机取完煤后的煤场，应及时组织人员清捡杂物和矸石。</w:t>
      </w:r>
    </w:p>
    <w:p w14:paraId="125AE9CE" w14:textId="77777777" w:rsidR="00A30385" w:rsidRPr="00A30385" w:rsidRDefault="00A30385" w:rsidP="00A30385">
      <w:pPr>
        <w:widowControl/>
        <w:adjustRightInd w:val="0"/>
        <w:snapToGrid w:val="0"/>
        <w:spacing w:beforeLines="60" w:before="144" w:afterLines="40" w:after="96" w:line="360" w:lineRule="auto"/>
        <w:ind w:firstLineChars="200" w:firstLine="560"/>
        <w:rPr>
          <w:rFonts w:ascii="宋体" w:eastAsia="华文中宋"/>
          <w:sz w:val="28"/>
          <w:lang w:val="zh-CN" w:bidi="en-US"/>
        </w:rPr>
      </w:pPr>
      <w:r w:rsidRPr="00A30385">
        <w:rPr>
          <w:rFonts w:ascii="宋体" w:eastAsia="华文中宋" w:hint="eastAsia"/>
          <w:sz w:val="28"/>
          <w:lang w:val="zh-CN" w:bidi="en-US"/>
        </w:rPr>
        <w:t>加强煤场日常管理工作，对发现有人为因素向煤场倒垃圾者，应及时进行制止并汇报有关部门进行处理。</w:t>
      </w:r>
    </w:p>
    <w:p w14:paraId="44C83703" w14:textId="77777777" w:rsidR="00A30385" w:rsidRPr="00A30385" w:rsidRDefault="00A30385" w:rsidP="00A30385">
      <w:pPr>
        <w:keepNext/>
        <w:keepLines/>
        <w:widowControl/>
        <w:spacing w:before="280" w:after="80" w:line="336" w:lineRule="auto"/>
        <w:jc w:val="left"/>
        <w:outlineLvl w:val="6"/>
        <w:rPr>
          <w:rFonts w:asciiTheme="minorHAnsi" w:eastAsia="华文中宋" w:hAnsiTheme="minorHAnsi" w:cstheme="majorBidi"/>
          <w:b/>
          <w:kern w:val="0"/>
          <w:sz w:val="28"/>
          <w:lang w:val="zh-CN" w:bidi="en-US"/>
        </w:rPr>
      </w:pPr>
      <w:r w:rsidRPr="00A30385">
        <w:rPr>
          <w:rFonts w:asciiTheme="minorHAnsi" w:eastAsia="华文中宋" w:hAnsiTheme="minorHAnsi" w:cstheme="majorBidi" w:hint="eastAsia"/>
          <w:b/>
          <w:kern w:val="0"/>
          <w:sz w:val="28"/>
          <w:lang w:val="zh-CN" w:bidi="en-US"/>
        </w:rPr>
        <w:t>4</w:t>
      </w:r>
      <w:r w:rsidRPr="00A30385">
        <w:rPr>
          <w:rFonts w:asciiTheme="minorHAnsi" w:eastAsia="华文中宋" w:hAnsiTheme="minorHAnsi" w:cstheme="majorBidi" w:hint="eastAsia"/>
          <w:b/>
          <w:kern w:val="0"/>
          <w:sz w:val="28"/>
          <w:lang w:val="zh-CN" w:bidi="en-US"/>
        </w:rPr>
        <w:t>）汽车衡检斤服务职责</w:t>
      </w:r>
    </w:p>
    <w:p w14:paraId="4FF34A40" w14:textId="77777777" w:rsidR="00A30385" w:rsidRPr="00A30385" w:rsidRDefault="00A30385" w:rsidP="00A30385">
      <w:pPr>
        <w:widowControl/>
        <w:adjustRightInd w:val="0"/>
        <w:snapToGrid w:val="0"/>
        <w:spacing w:beforeLines="60" w:before="144" w:afterLines="40" w:after="96" w:line="360" w:lineRule="auto"/>
        <w:ind w:firstLineChars="200" w:firstLine="560"/>
        <w:rPr>
          <w:rFonts w:ascii="宋体" w:eastAsia="华文中宋"/>
          <w:sz w:val="28"/>
          <w:lang w:val="zh-CN" w:bidi="en-US"/>
        </w:rPr>
      </w:pPr>
      <w:r w:rsidRPr="00A30385">
        <w:rPr>
          <w:rFonts w:ascii="宋体" w:eastAsia="华文中宋" w:hint="eastAsia"/>
          <w:sz w:val="28"/>
          <w:lang w:val="zh-CN" w:bidi="en-US"/>
        </w:rPr>
        <w:t>物流部司磅员负责对检斤物资进行司磅及地磅的日常管理工作</w:t>
      </w:r>
      <w:r w:rsidRPr="00A30385">
        <w:rPr>
          <w:rFonts w:ascii="宋体" w:eastAsia="华文中宋" w:hint="eastAsia"/>
          <w:sz w:val="28"/>
          <w:lang w:val="zh-CN" w:bidi="en-US"/>
        </w:rPr>
        <w:t>;</w:t>
      </w:r>
    </w:p>
    <w:p w14:paraId="43746320" w14:textId="77777777" w:rsidR="00A30385" w:rsidRPr="00A30385" w:rsidRDefault="00A30385" w:rsidP="00A30385">
      <w:pPr>
        <w:widowControl/>
        <w:adjustRightInd w:val="0"/>
        <w:snapToGrid w:val="0"/>
        <w:spacing w:beforeLines="60" w:before="144" w:afterLines="40" w:after="96" w:line="360" w:lineRule="auto"/>
        <w:ind w:firstLineChars="200" w:firstLine="560"/>
        <w:rPr>
          <w:rFonts w:ascii="宋体" w:eastAsia="华文中宋"/>
          <w:sz w:val="28"/>
          <w:lang w:val="zh-CN" w:bidi="en-US"/>
        </w:rPr>
      </w:pPr>
      <w:r w:rsidRPr="00A30385">
        <w:rPr>
          <w:rFonts w:ascii="宋体" w:eastAsia="华文中宋" w:hint="eastAsia"/>
          <w:sz w:val="28"/>
          <w:lang w:val="zh-CN" w:bidi="en-US"/>
        </w:rPr>
        <w:t>动力车间、包装车间等使用部门负责煤、二氧化碳、液碱等检斤物资的监磅工作</w:t>
      </w:r>
      <w:r w:rsidRPr="00A30385">
        <w:rPr>
          <w:rFonts w:ascii="宋体" w:eastAsia="华文中宋" w:hint="eastAsia"/>
          <w:sz w:val="28"/>
          <w:lang w:val="zh-CN" w:bidi="en-US"/>
        </w:rPr>
        <w:t>;</w:t>
      </w:r>
    </w:p>
    <w:p w14:paraId="630B8F5A" w14:textId="77777777" w:rsidR="00A30385" w:rsidRPr="00A30385" w:rsidRDefault="00A30385" w:rsidP="00A30385">
      <w:pPr>
        <w:widowControl/>
        <w:adjustRightInd w:val="0"/>
        <w:snapToGrid w:val="0"/>
        <w:spacing w:beforeLines="60" w:before="144" w:afterLines="40" w:after="96" w:line="360" w:lineRule="auto"/>
        <w:ind w:firstLineChars="200" w:firstLine="560"/>
        <w:rPr>
          <w:rFonts w:ascii="宋体" w:eastAsia="华文中宋"/>
          <w:sz w:val="28"/>
          <w:lang w:val="zh-CN" w:bidi="en-US"/>
        </w:rPr>
      </w:pPr>
      <w:r w:rsidRPr="00A30385">
        <w:rPr>
          <w:rFonts w:ascii="宋体" w:eastAsia="华文中宋" w:hint="eastAsia"/>
          <w:sz w:val="28"/>
          <w:lang w:val="zh-CN" w:bidi="en-US"/>
        </w:rPr>
        <w:lastRenderedPageBreak/>
        <w:t>行政部、财务部负责对废旧物资等需检斤出厂物资的监磅工作</w:t>
      </w:r>
      <w:r w:rsidRPr="00A30385">
        <w:rPr>
          <w:rFonts w:ascii="宋体" w:eastAsia="华文中宋" w:hint="eastAsia"/>
          <w:sz w:val="28"/>
          <w:lang w:val="zh-CN" w:bidi="en-US"/>
        </w:rPr>
        <w:t>;</w:t>
      </w:r>
    </w:p>
    <w:p w14:paraId="4D874989" w14:textId="77777777" w:rsidR="00A30385" w:rsidRPr="00A30385" w:rsidRDefault="00A30385" w:rsidP="00A30385">
      <w:pPr>
        <w:widowControl/>
        <w:adjustRightInd w:val="0"/>
        <w:snapToGrid w:val="0"/>
        <w:spacing w:beforeLines="60" w:before="144" w:afterLines="40" w:after="96" w:line="360" w:lineRule="auto"/>
        <w:ind w:firstLineChars="200" w:firstLine="560"/>
        <w:rPr>
          <w:rFonts w:ascii="宋体" w:eastAsia="华文中宋"/>
          <w:sz w:val="28"/>
          <w:lang w:val="zh-CN" w:bidi="en-US"/>
        </w:rPr>
      </w:pPr>
      <w:r w:rsidRPr="00A30385">
        <w:rPr>
          <w:rFonts w:ascii="宋体" w:eastAsia="华文中宋" w:hint="eastAsia"/>
          <w:sz w:val="28"/>
          <w:lang w:val="zh-CN" w:bidi="en-US"/>
        </w:rPr>
        <w:t>设备部门负责对地磅等检重设备的定期检测工作，负责在检测周期内对检重设备进行外委维修，并取得相应的检测合格证书。</w:t>
      </w:r>
    </w:p>
    <w:p w14:paraId="5A1CDE71" w14:textId="77777777" w:rsidR="00A30385" w:rsidRPr="00A30385" w:rsidRDefault="00A30385" w:rsidP="00A30385">
      <w:pPr>
        <w:widowControl/>
        <w:jc w:val="left"/>
        <w:rPr>
          <w:rFonts w:eastAsia="华文中宋"/>
          <w:b/>
          <w:bCs/>
          <w:sz w:val="30"/>
          <w:szCs w:val="32"/>
          <w:lang w:val="zh-CN"/>
        </w:rPr>
      </w:pPr>
      <w:r w:rsidRPr="00A30385">
        <w:rPr>
          <w:lang w:val="zh-CN"/>
        </w:rPr>
        <w:br w:type="page"/>
      </w:r>
    </w:p>
    <w:p w14:paraId="208E6E71" w14:textId="77777777" w:rsidR="00A30385" w:rsidRPr="00A30385" w:rsidRDefault="00A30385" w:rsidP="00A30385">
      <w:pPr>
        <w:keepNext/>
        <w:keepLines/>
        <w:widowControl/>
        <w:spacing w:before="280" w:after="80" w:line="336" w:lineRule="auto"/>
        <w:jc w:val="left"/>
        <w:outlineLvl w:val="2"/>
        <w:rPr>
          <w:rFonts w:eastAsia="华文中宋"/>
          <w:b/>
          <w:bCs/>
          <w:sz w:val="30"/>
          <w:szCs w:val="32"/>
          <w:lang w:val="zh-CN"/>
        </w:rPr>
      </w:pPr>
      <w:bookmarkStart w:id="5" w:name="_Toc123831028"/>
      <w:r w:rsidRPr="00A30385">
        <w:rPr>
          <w:rFonts w:eastAsia="华文中宋" w:hint="eastAsia"/>
          <w:b/>
          <w:bCs/>
          <w:sz w:val="30"/>
          <w:szCs w:val="32"/>
          <w:lang w:val="zh-CN"/>
        </w:rPr>
        <w:lastRenderedPageBreak/>
        <w:t>3</w:t>
      </w:r>
      <w:r w:rsidRPr="00A30385">
        <w:rPr>
          <w:rFonts w:eastAsia="华文中宋" w:hint="eastAsia"/>
          <w:b/>
          <w:bCs/>
          <w:sz w:val="30"/>
          <w:szCs w:val="32"/>
          <w:lang w:val="zh-CN"/>
        </w:rPr>
        <w:t>、项目的质量、进度保证措</w:t>
      </w:r>
      <w:bookmarkEnd w:id="5"/>
    </w:p>
    <w:p w14:paraId="132FB347" w14:textId="77777777" w:rsidR="00A30385" w:rsidRPr="00A30385" w:rsidRDefault="00A30385" w:rsidP="00A30385">
      <w:pPr>
        <w:widowControl/>
        <w:adjustRightInd w:val="0"/>
        <w:snapToGrid w:val="0"/>
        <w:spacing w:beforeLines="60" w:before="144" w:afterLines="40" w:after="96" w:line="360" w:lineRule="auto"/>
        <w:ind w:firstLineChars="200" w:firstLine="560"/>
        <w:rPr>
          <w:rFonts w:ascii="宋体" w:eastAsia="华文中宋"/>
          <w:sz w:val="28"/>
          <w:lang w:val="zh-CN"/>
        </w:rPr>
      </w:pPr>
      <w:r w:rsidRPr="00A30385">
        <w:rPr>
          <w:rFonts w:ascii="宋体" w:eastAsia="华文中宋" w:hint="eastAsia"/>
          <w:sz w:val="28"/>
          <w:lang w:val="zh-CN"/>
        </w:rPr>
        <w:t>（</w:t>
      </w:r>
      <w:r w:rsidRPr="00A30385">
        <w:rPr>
          <w:rFonts w:ascii="宋体" w:eastAsia="华文中宋" w:hint="eastAsia"/>
          <w:sz w:val="28"/>
          <w:lang w:val="zh-CN"/>
        </w:rPr>
        <w:t>1</w:t>
      </w:r>
      <w:r w:rsidRPr="00A30385">
        <w:rPr>
          <w:rFonts w:ascii="宋体" w:eastAsia="华文中宋" w:hint="eastAsia"/>
          <w:sz w:val="28"/>
          <w:lang w:val="zh-CN"/>
        </w:rPr>
        <w:t>）我公司为打造最优秀的管理团队，增强公司核心竞争力，适应采购人对本项目的需求，提高全员整体素质与工作能力，改善工作方法，提高工作效率，指导公司各部门深入细致、有序高效地开展培训活动、技术操练工作，使公司的培训工作专业化、规范化、制度化，特制定本制度。</w:t>
      </w:r>
    </w:p>
    <w:p w14:paraId="27FD768C" w14:textId="77777777" w:rsidR="00A30385" w:rsidRPr="00A30385" w:rsidRDefault="00A30385" w:rsidP="00A30385">
      <w:pPr>
        <w:widowControl/>
        <w:adjustRightInd w:val="0"/>
        <w:snapToGrid w:val="0"/>
        <w:spacing w:beforeLines="60" w:before="144" w:afterLines="40" w:after="96" w:line="360" w:lineRule="auto"/>
        <w:ind w:firstLineChars="200" w:firstLine="560"/>
        <w:rPr>
          <w:rFonts w:ascii="宋体" w:eastAsia="华文中宋"/>
          <w:sz w:val="28"/>
          <w:lang w:val="zh-CN"/>
        </w:rPr>
      </w:pPr>
      <w:r w:rsidRPr="00A30385">
        <w:rPr>
          <w:rFonts w:ascii="宋体" w:eastAsia="华文中宋" w:hint="eastAsia"/>
          <w:sz w:val="28"/>
          <w:lang w:val="zh-CN"/>
        </w:rPr>
        <w:t>（</w:t>
      </w:r>
      <w:r w:rsidRPr="00A30385">
        <w:rPr>
          <w:rFonts w:ascii="宋体" w:eastAsia="华文中宋" w:hint="eastAsia"/>
          <w:sz w:val="28"/>
          <w:lang w:val="zh-CN"/>
        </w:rPr>
        <w:t>2</w:t>
      </w:r>
      <w:r w:rsidRPr="00A30385">
        <w:rPr>
          <w:rFonts w:ascii="宋体" w:eastAsia="华文中宋" w:hint="eastAsia"/>
          <w:sz w:val="28"/>
          <w:lang w:val="zh-CN"/>
        </w:rPr>
        <w:t>）培训工作实行的基本原则</w:t>
      </w:r>
      <w:r w:rsidRPr="00A30385">
        <w:rPr>
          <w:rFonts w:ascii="宋体" w:eastAsia="华文中宋" w:hint="eastAsia"/>
          <w:sz w:val="28"/>
          <w:lang w:val="zh-CN"/>
        </w:rPr>
        <w:t>:</w:t>
      </w:r>
    </w:p>
    <w:p w14:paraId="41B9A4D6" w14:textId="77777777" w:rsidR="00A30385" w:rsidRPr="00A30385" w:rsidRDefault="00A30385" w:rsidP="00A30385">
      <w:pPr>
        <w:widowControl/>
        <w:adjustRightInd w:val="0"/>
        <w:snapToGrid w:val="0"/>
        <w:spacing w:beforeLines="60" w:before="144" w:afterLines="40" w:after="96" w:line="360" w:lineRule="auto"/>
        <w:ind w:firstLineChars="200" w:firstLine="560"/>
        <w:rPr>
          <w:rFonts w:ascii="宋体" w:eastAsia="华文中宋"/>
          <w:sz w:val="28"/>
          <w:lang w:val="zh-CN"/>
        </w:rPr>
      </w:pPr>
      <w:r w:rsidRPr="00A30385">
        <w:rPr>
          <w:rFonts w:ascii="宋体" w:eastAsia="华文中宋" w:hint="eastAsia"/>
          <w:sz w:val="28"/>
          <w:lang w:val="zh-CN"/>
        </w:rPr>
        <w:t>1)</w:t>
      </w:r>
      <w:r w:rsidRPr="00A30385">
        <w:rPr>
          <w:rFonts w:ascii="宋体" w:eastAsia="华文中宋" w:hint="eastAsia"/>
          <w:sz w:val="28"/>
          <w:lang w:val="zh-CN"/>
        </w:rPr>
        <w:t>针对性</w:t>
      </w:r>
      <w:r w:rsidRPr="00A30385">
        <w:rPr>
          <w:rFonts w:ascii="宋体" w:eastAsia="华文中宋" w:hint="eastAsia"/>
          <w:sz w:val="28"/>
          <w:lang w:val="zh-CN"/>
        </w:rPr>
        <w:t>:</w:t>
      </w:r>
      <w:r w:rsidRPr="00A30385">
        <w:rPr>
          <w:rFonts w:ascii="宋体" w:eastAsia="华文中宋" w:hint="eastAsia"/>
          <w:sz w:val="28"/>
          <w:lang w:val="zh-CN"/>
        </w:rPr>
        <w:t>培训要有目的，针对实际培训需求进行。</w:t>
      </w:r>
    </w:p>
    <w:p w14:paraId="09F586A1" w14:textId="77777777" w:rsidR="00A30385" w:rsidRPr="00A30385" w:rsidRDefault="00A30385" w:rsidP="00A30385">
      <w:pPr>
        <w:widowControl/>
        <w:adjustRightInd w:val="0"/>
        <w:snapToGrid w:val="0"/>
        <w:spacing w:beforeLines="60" w:before="144" w:afterLines="40" w:after="96" w:line="360" w:lineRule="auto"/>
        <w:ind w:firstLineChars="200" w:firstLine="560"/>
        <w:rPr>
          <w:rFonts w:ascii="宋体" w:eastAsia="华文中宋"/>
          <w:sz w:val="28"/>
          <w:lang w:val="zh-CN"/>
        </w:rPr>
      </w:pPr>
      <w:r w:rsidRPr="00A30385">
        <w:rPr>
          <w:rFonts w:ascii="宋体" w:eastAsia="华文中宋" w:hint="eastAsia"/>
          <w:sz w:val="28"/>
          <w:lang w:val="zh-CN"/>
        </w:rPr>
        <w:t>2)</w:t>
      </w:r>
      <w:r w:rsidRPr="00A30385">
        <w:rPr>
          <w:rFonts w:ascii="宋体" w:eastAsia="华文中宋" w:hint="eastAsia"/>
          <w:sz w:val="28"/>
          <w:lang w:val="zh-CN"/>
        </w:rPr>
        <w:t>计划性</w:t>
      </w:r>
      <w:r w:rsidRPr="00A30385">
        <w:rPr>
          <w:rFonts w:ascii="宋体" w:eastAsia="华文中宋" w:hint="eastAsia"/>
          <w:sz w:val="28"/>
          <w:lang w:val="zh-CN"/>
        </w:rPr>
        <w:t>:</w:t>
      </w:r>
      <w:r w:rsidRPr="00A30385">
        <w:rPr>
          <w:rFonts w:ascii="宋体" w:eastAsia="华文中宋" w:hint="eastAsia"/>
          <w:sz w:val="28"/>
          <w:lang w:val="zh-CN"/>
        </w:rPr>
        <w:t>培训工作要根据培训需求制定培训计划，并按计划严格执行。</w:t>
      </w:r>
    </w:p>
    <w:p w14:paraId="2B3A7CA5" w14:textId="77777777" w:rsidR="00A30385" w:rsidRPr="00A30385" w:rsidRDefault="00A30385" w:rsidP="00A30385">
      <w:pPr>
        <w:widowControl/>
        <w:adjustRightInd w:val="0"/>
        <w:snapToGrid w:val="0"/>
        <w:spacing w:beforeLines="60" w:before="144" w:afterLines="40" w:after="96" w:line="360" w:lineRule="auto"/>
        <w:ind w:firstLineChars="200" w:firstLine="560"/>
        <w:rPr>
          <w:rFonts w:ascii="宋体" w:eastAsia="华文中宋"/>
          <w:sz w:val="28"/>
          <w:lang w:val="zh-CN"/>
        </w:rPr>
      </w:pPr>
      <w:r w:rsidRPr="00A30385">
        <w:rPr>
          <w:rFonts w:ascii="宋体" w:eastAsia="华文中宋" w:hint="eastAsia"/>
          <w:sz w:val="28"/>
          <w:lang w:val="zh-CN"/>
        </w:rPr>
        <w:t>3)</w:t>
      </w:r>
      <w:r w:rsidRPr="00A30385">
        <w:rPr>
          <w:rFonts w:ascii="宋体" w:eastAsia="华文中宋" w:hint="eastAsia"/>
          <w:sz w:val="28"/>
          <w:lang w:val="zh-CN"/>
        </w:rPr>
        <w:t>全程性</w:t>
      </w:r>
      <w:r w:rsidRPr="00A30385">
        <w:rPr>
          <w:rFonts w:ascii="宋体" w:eastAsia="华文中宋" w:hint="eastAsia"/>
          <w:sz w:val="28"/>
          <w:lang w:val="zh-CN"/>
        </w:rPr>
        <w:t>:</w:t>
      </w:r>
      <w:r w:rsidRPr="00A30385">
        <w:rPr>
          <w:rFonts w:ascii="宋体" w:eastAsia="华文中宋" w:hint="eastAsia"/>
          <w:sz w:val="28"/>
          <w:lang w:val="zh-CN"/>
        </w:rPr>
        <w:t>培训工作要贯穿岗前、在岗、转岗、晋职的全过程。</w:t>
      </w:r>
    </w:p>
    <w:p w14:paraId="7DCC9B95" w14:textId="77777777" w:rsidR="00A30385" w:rsidRPr="00A30385" w:rsidRDefault="00A30385" w:rsidP="00A30385">
      <w:pPr>
        <w:widowControl/>
        <w:adjustRightInd w:val="0"/>
        <w:snapToGrid w:val="0"/>
        <w:spacing w:beforeLines="60" w:before="144" w:afterLines="40" w:after="96" w:line="360" w:lineRule="auto"/>
        <w:ind w:firstLineChars="200" w:firstLine="560"/>
        <w:rPr>
          <w:rFonts w:ascii="宋体" w:eastAsia="华文中宋"/>
          <w:sz w:val="28"/>
          <w:lang w:val="zh-CN"/>
        </w:rPr>
      </w:pPr>
      <w:r w:rsidRPr="00A30385">
        <w:rPr>
          <w:rFonts w:ascii="宋体" w:eastAsia="华文中宋" w:hint="eastAsia"/>
          <w:sz w:val="28"/>
          <w:lang w:val="zh-CN"/>
        </w:rPr>
        <w:t>4)</w:t>
      </w:r>
      <w:r w:rsidRPr="00A30385">
        <w:rPr>
          <w:rFonts w:ascii="宋体" w:eastAsia="华文中宋" w:hint="eastAsia"/>
          <w:sz w:val="28"/>
          <w:lang w:val="zh-CN"/>
        </w:rPr>
        <w:t>全面性</w:t>
      </w:r>
      <w:r w:rsidRPr="00A30385">
        <w:rPr>
          <w:rFonts w:ascii="宋体" w:eastAsia="华文中宋" w:hint="eastAsia"/>
          <w:sz w:val="28"/>
          <w:lang w:val="zh-CN"/>
        </w:rPr>
        <w:t>:</w:t>
      </w:r>
      <w:r w:rsidRPr="00A30385">
        <w:rPr>
          <w:rFonts w:ascii="宋体" w:eastAsia="华文中宋" w:hint="eastAsia"/>
          <w:sz w:val="28"/>
          <w:lang w:val="zh-CN"/>
        </w:rPr>
        <w:t>培训内容上把基础培训、素质培训、技能培训结合起来，培训方式上把讲授、讨论、参观、观摩等多种方式综合运用。</w:t>
      </w:r>
    </w:p>
    <w:p w14:paraId="2D799492" w14:textId="77777777" w:rsidR="00A30385" w:rsidRPr="00A30385" w:rsidRDefault="00A30385" w:rsidP="00A30385">
      <w:pPr>
        <w:widowControl/>
        <w:adjustRightInd w:val="0"/>
        <w:snapToGrid w:val="0"/>
        <w:spacing w:beforeLines="60" w:before="144" w:afterLines="40" w:after="96" w:line="360" w:lineRule="auto"/>
        <w:ind w:firstLineChars="200" w:firstLine="560"/>
        <w:rPr>
          <w:rFonts w:ascii="宋体" w:eastAsia="华文中宋"/>
          <w:sz w:val="28"/>
          <w:lang w:val="zh-CN"/>
        </w:rPr>
      </w:pPr>
      <w:r w:rsidRPr="00A30385">
        <w:rPr>
          <w:rFonts w:ascii="宋体" w:eastAsia="华文中宋" w:hint="eastAsia"/>
          <w:sz w:val="28"/>
          <w:lang w:val="zh-CN"/>
        </w:rPr>
        <w:t>5)</w:t>
      </w:r>
      <w:r w:rsidRPr="00A30385">
        <w:rPr>
          <w:rFonts w:ascii="宋体" w:eastAsia="华文中宋" w:hint="eastAsia"/>
          <w:sz w:val="28"/>
          <w:lang w:val="zh-CN"/>
        </w:rPr>
        <w:t>跟踪性</w:t>
      </w:r>
      <w:r w:rsidRPr="00A30385">
        <w:rPr>
          <w:rFonts w:ascii="宋体" w:eastAsia="华文中宋" w:hint="eastAsia"/>
          <w:sz w:val="28"/>
          <w:lang w:val="zh-CN"/>
        </w:rPr>
        <w:t>:</w:t>
      </w:r>
      <w:r w:rsidRPr="00A30385">
        <w:rPr>
          <w:rFonts w:ascii="宋体" w:eastAsia="华文中宋" w:hint="eastAsia"/>
          <w:sz w:val="28"/>
          <w:lang w:val="zh-CN"/>
        </w:rPr>
        <w:t>培训结束后要对培训内容进行考核，要定期、及时检验、评估培训效果。</w:t>
      </w:r>
    </w:p>
    <w:p w14:paraId="2C457F2E" w14:textId="77777777" w:rsidR="00A30385" w:rsidRPr="00A30385" w:rsidRDefault="00A30385" w:rsidP="00A30385">
      <w:pPr>
        <w:widowControl/>
        <w:adjustRightInd w:val="0"/>
        <w:snapToGrid w:val="0"/>
        <w:spacing w:beforeLines="60" w:before="144" w:afterLines="40" w:after="96" w:line="360" w:lineRule="auto"/>
        <w:ind w:firstLineChars="200" w:firstLine="560"/>
        <w:rPr>
          <w:rFonts w:ascii="宋体" w:eastAsia="华文中宋"/>
          <w:sz w:val="28"/>
          <w:lang w:val="zh-CN"/>
        </w:rPr>
      </w:pPr>
      <w:r w:rsidRPr="00A30385">
        <w:rPr>
          <w:rFonts w:ascii="宋体" w:eastAsia="华文中宋" w:hint="eastAsia"/>
          <w:sz w:val="28"/>
          <w:lang w:val="zh-CN"/>
        </w:rPr>
        <w:t>（</w:t>
      </w:r>
      <w:r w:rsidRPr="00A30385">
        <w:rPr>
          <w:rFonts w:ascii="宋体" w:eastAsia="华文中宋" w:hint="eastAsia"/>
          <w:sz w:val="28"/>
          <w:lang w:val="zh-CN"/>
        </w:rPr>
        <w:t>3</w:t>
      </w:r>
      <w:r w:rsidRPr="00A30385">
        <w:rPr>
          <w:rFonts w:ascii="宋体" w:eastAsia="华文中宋" w:hint="eastAsia"/>
          <w:sz w:val="28"/>
          <w:lang w:val="zh-CN"/>
        </w:rPr>
        <w:t>）服务纪律保证</w:t>
      </w:r>
    </w:p>
    <w:p w14:paraId="012CCEE6" w14:textId="77777777" w:rsidR="00A30385" w:rsidRPr="00A30385" w:rsidRDefault="00A30385" w:rsidP="00A30385">
      <w:pPr>
        <w:widowControl/>
        <w:adjustRightInd w:val="0"/>
        <w:snapToGrid w:val="0"/>
        <w:spacing w:beforeLines="60" w:before="144" w:afterLines="40" w:after="96" w:line="360" w:lineRule="auto"/>
        <w:ind w:firstLineChars="200" w:firstLine="560"/>
        <w:rPr>
          <w:rFonts w:ascii="宋体" w:eastAsia="华文中宋"/>
          <w:sz w:val="28"/>
          <w:lang w:val="zh-CN"/>
        </w:rPr>
      </w:pPr>
      <w:r w:rsidRPr="00A30385">
        <w:rPr>
          <w:rFonts w:ascii="宋体" w:eastAsia="华文中宋" w:hint="eastAsia"/>
          <w:sz w:val="28"/>
          <w:lang w:val="zh-CN"/>
        </w:rPr>
        <w:t>1</w:t>
      </w:r>
      <w:r w:rsidRPr="00A30385">
        <w:rPr>
          <w:rFonts w:ascii="宋体" w:eastAsia="华文中宋" w:hint="eastAsia"/>
          <w:sz w:val="28"/>
          <w:lang w:val="zh-CN"/>
        </w:rPr>
        <w:t>）本公司所属员工，均应遵守下列规定︰</w:t>
      </w:r>
    </w:p>
    <w:p w14:paraId="2F09F019" w14:textId="77777777" w:rsidR="00A30385" w:rsidRPr="00A30385" w:rsidRDefault="00A30385" w:rsidP="00A30385">
      <w:pPr>
        <w:widowControl/>
        <w:adjustRightInd w:val="0"/>
        <w:snapToGrid w:val="0"/>
        <w:spacing w:beforeLines="60" w:before="144" w:afterLines="40" w:after="96" w:line="360" w:lineRule="auto"/>
        <w:ind w:firstLineChars="200" w:firstLine="560"/>
        <w:rPr>
          <w:rFonts w:ascii="宋体" w:eastAsia="华文中宋"/>
          <w:sz w:val="28"/>
          <w:lang w:val="zh-CN"/>
        </w:rPr>
      </w:pPr>
      <w:r w:rsidRPr="00A30385">
        <w:rPr>
          <w:rFonts w:ascii="宋体" w:eastAsia="华文中宋" w:hint="eastAsia"/>
          <w:sz w:val="28"/>
          <w:lang w:val="zh-CN"/>
        </w:rPr>
        <w:t>遵守公司的一切规定、制度及通告</w:t>
      </w:r>
      <w:r w:rsidRPr="00A30385">
        <w:rPr>
          <w:rFonts w:ascii="宋体" w:eastAsia="华文中宋" w:hint="eastAsia"/>
          <w:sz w:val="28"/>
          <w:lang w:val="zh-CN"/>
        </w:rPr>
        <w:t>;</w:t>
      </w:r>
    </w:p>
    <w:p w14:paraId="2B4CBECF" w14:textId="77777777" w:rsidR="00A30385" w:rsidRPr="00A30385" w:rsidRDefault="00A30385" w:rsidP="00A30385">
      <w:pPr>
        <w:widowControl/>
        <w:adjustRightInd w:val="0"/>
        <w:snapToGrid w:val="0"/>
        <w:spacing w:beforeLines="60" w:before="144" w:afterLines="40" w:after="96" w:line="360" w:lineRule="auto"/>
        <w:ind w:firstLineChars="200" w:firstLine="560"/>
        <w:rPr>
          <w:rFonts w:ascii="宋体" w:eastAsia="华文中宋"/>
          <w:sz w:val="28"/>
          <w:lang w:val="zh-CN"/>
        </w:rPr>
      </w:pPr>
      <w:r w:rsidRPr="00A30385">
        <w:rPr>
          <w:rFonts w:ascii="宋体" w:eastAsia="华文中宋" w:hint="eastAsia"/>
          <w:sz w:val="28"/>
          <w:lang w:val="zh-CN"/>
        </w:rPr>
        <w:t>准时上班，按时下班，不迟到、不早退</w:t>
      </w:r>
      <w:r w:rsidRPr="00A30385">
        <w:rPr>
          <w:rFonts w:ascii="宋体" w:eastAsia="华文中宋" w:hint="eastAsia"/>
          <w:sz w:val="28"/>
          <w:lang w:val="zh-CN"/>
        </w:rPr>
        <w:t>;</w:t>
      </w:r>
    </w:p>
    <w:p w14:paraId="3A40D45E" w14:textId="77777777" w:rsidR="00A30385" w:rsidRPr="00A30385" w:rsidRDefault="00A30385" w:rsidP="00A30385">
      <w:pPr>
        <w:widowControl/>
        <w:adjustRightInd w:val="0"/>
        <w:snapToGrid w:val="0"/>
        <w:spacing w:beforeLines="60" w:before="144" w:afterLines="40" w:after="96" w:line="360" w:lineRule="auto"/>
        <w:ind w:firstLineChars="200" w:firstLine="560"/>
        <w:rPr>
          <w:rFonts w:ascii="宋体" w:eastAsia="华文中宋"/>
          <w:sz w:val="28"/>
          <w:lang w:val="zh-CN"/>
        </w:rPr>
      </w:pPr>
      <w:r w:rsidRPr="00A30385">
        <w:rPr>
          <w:rFonts w:ascii="宋体" w:eastAsia="华文中宋" w:hint="eastAsia"/>
          <w:sz w:val="28"/>
          <w:lang w:val="zh-CN"/>
        </w:rPr>
        <w:t>对所担负的工作争取时效，不拖延、不积压</w:t>
      </w:r>
      <w:r w:rsidRPr="00A30385">
        <w:rPr>
          <w:rFonts w:ascii="宋体" w:eastAsia="华文中宋" w:hint="eastAsia"/>
          <w:sz w:val="28"/>
          <w:lang w:val="zh-CN"/>
        </w:rPr>
        <w:t>;</w:t>
      </w:r>
    </w:p>
    <w:p w14:paraId="641FEF14" w14:textId="77777777" w:rsidR="00A30385" w:rsidRPr="00A30385" w:rsidRDefault="00A30385" w:rsidP="00A30385">
      <w:pPr>
        <w:widowControl/>
        <w:adjustRightInd w:val="0"/>
        <w:snapToGrid w:val="0"/>
        <w:spacing w:beforeLines="60" w:before="144" w:afterLines="40" w:after="96" w:line="360" w:lineRule="auto"/>
        <w:ind w:firstLineChars="200" w:firstLine="560"/>
        <w:rPr>
          <w:rFonts w:ascii="宋体" w:eastAsia="华文中宋"/>
          <w:sz w:val="28"/>
          <w:lang w:val="zh-CN"/>
        </w:rPr>
      </w:pPr>
      <w:r w:rsidRPr="00A30385">
        <w:rPr>
          <w:rFonts w:ascii="宋体" w:eastAsia="华文中宋" w:hint="eastAsia"/>
          <w:sz w:val="28"/>
          <w:lang w:val="zh-CN"/>
        </w:rPr>
        <w:lastRenderedPageBreak/>
        <w:t>严禁工作期间看与工作无关的杂志、报纸，或利用电脑聊天、打游戏</w:t>
      </w:r>
      <w:r w:rsidRPr="00A30385">
        <w:rPr>
          <w:rFonts w:ascii="宋体" w:eastAsia="华文中宋" w:hint="eastAsia"/>
          <w:sz w:val="28"/>
          <w:lang w:val="zh-CN"/>
        </w:rPr>
        <w:t>;</w:t>
      </w:r>
    </w:p>
    <w:p w14:paraId="3823BB04" w14:textId="77777777" w:rsidR="00A30385" w:rsidRPr="00A30385" w:rsidRDefault="00A30385" w:rsidP="00A30385">
      <w:pPr>
        <w:widowControl/>
        <w:adjustRightInd w:val="0"/>
        <w:snapToGrid w:val="0"/>
        <w:spacing w:beforeLines="60" w:before="144" w:afterLines="40" w:after="96" w:line="360" w:lineRule="auto"/>
        <w:ind w:firstLineChars="200" w:firstLine="560"/>
        <w:rPr>
          <w:rFonts w:ascii="宋体" w:eastAsia="华文中宋"/>
          <w:sz w:val="28"/>
          <w:lang w:val="zh-CN"/>
        </w:rPr>
      </w:pPr>
      <w:r w:rsidRPr="00A30385">
        <w:rPr>
          <w:rFonts w:ascii="宋体" w:eastAsia="华文中宋" w:hint="eastAsia"/>
          <w:sz w:val="28"/>
          <w:lang w:val="zh-CN"/>
        </w:rPr>
        <w:t>服从上级指挥，如有不同意见，应婉转相告或以书面陈述，但一经上级主管决定，应立即遵照执行</w:t>
      </w:r>
      <w:r w:rsidRPr="00A30385">
        <w:rPr>
          <w:rFonts w:ascii="宋体" w:eastAsia="华文中宋" w:hint="eastAsia"/>
          <w:sz w:val="28"/>
          <w:lang w:val="zh-CN"/>
        </w:rPr>
        <w:t>;</w:t>
      </w:r>
    </w:p>
    <w:p w14:paraId="4DCA5FBE" w14:textId="77777777" w:rsidR="00A30385" w:rsidRPr="00A30385" w:rsidRDefault="00A30385" w:rsidP="00A30385">
      <w:pPr>
        <w:widowControl/>
        <w:adjustRightInd w:val="0"/>
        <w:snapToGrid w:val="0"/>
        <w:spacing w:beforeLines="60" w:before="144" w:afterLines="40" w:after="96" w:line="360" w:lineRule="auto"/>
        <w:ind w:firstLineChars="200" w:firstLine="560"/>
        <w:rPr>
          <w:rFonts w:ascii="宋体" w:eastAsia="华文中宋"/>
          <w:sz w:val="28"/>
          <w:lang w:val="zh-CN"/>
        </w:rPr>
      </w:pPr>
      <w:r w:rsidRPr="00A30385">
        <w:rPr>
          <w:rFonts w:ascii="宋体" w:eastAsia="华文中宋" w:hint="eastAsia"/>
          <w:sz w:val="28"/>
          <w:lang w:val="zh-CN"/>
        </w:rPr>
        <w:t>尽忠职守，保守业务上的秘密</w:t>
      </w:r>
      <w:r w:rsidRPr="00A30385">
        <w:rPr>
          <w:rFonts w:ascii="宋体" w:eastAsia="华文中宋" w:hint="eastAsia"/>
          <w:sz w:val="28"/>
          <w:lang w:val="zh-CN"/>
        </w:rPr>
        <w:t>;</w:t>
      </w:r>
    </w:p>
    <w:p w14:paraId="67C7ED50" w14:textId="77777777" w:rsidR="00A30385" w:rsidRPr="00A30385" w:rsidRDefault="00A30385" w:rsidP="00A30385">
      <w:pPr>
        <w:widowControl/>
        <w:adjustRightInd w:val="0"/>
        <w:snapToGrid w:val="0"/>
        <w:spacing w:beforeLines="60" w:before="144" w:afterLines="40" w:after="96" w:line="360" w:lineRule="auto"/>
        <w:ind w:firstLineChars="200" w:firstLine="560"/>
        <w:rPr>
          <w:rFonts w:ascii="宋体" w:eastAsia="华文中宋"/>
          <w:sz w:val="28"/>
          <w:lang w:val="zh-CN"/>
        </w:rPr>
      </w:pPr>
      <w:r w:rsidRPr="00A30385">
        <w:rPr>
          <w:rFonts w:ascii="宋体" w:eastAsia="华文中宋" w:hint="eastAsia"/>
          <w:sz w:val="28"/>
          <w:lang w:val="zh-CN"/>
        </w:rPr>
        <w:t>爱护公司财物，不浪费，不化公为私</w:t>
      </w:r>
      <w:r w:rsidRPr="00A30385">
        <w:rPr>
          <w:rFonts w:ascii="宋体" w:eastAsia="华文中宋" w:hint="eastAsia"/>
          <w:sz w:val="28"/>
          <w:lang w:val="zh-CN"/>
        </w:rPr>
        <w:t>;</w:t>
      </w:r>
    </w:p>
    <w:p w14:paraId="7BE8087A" w14:textId="77777777" w:rsidR="00A30385" w:rsidRPr="00A30385" w:rsidRDefault="00A30385" w:rsidP="00A30385">
      <w:pPr>
        <w:widowControl/>
        <w:adjustRightInd w:val="0"/>
        <w:snapToGrid w:val="0"/>
        <w:spacing w:beforeLines="60" w:before="144" w:afterLines="40" w:after="96" w:line="360" w:lineRule="auto"/>
        <w:ind w:firstLineChars="200" w:firstLine="560"/>
        <w:rPr>
          <w:rFonts w:ascii="宋体" w:eastAsia="华文中宋"/>
          <w:sz w:val="28"/>
          <w:lang w:val="zh-CN"/>
        </w:rPr>
      </w:pPr>
      <w:r w:rsidRPr="00A30385">
        <w:rPr>
          <w:rFonts w:ascii="宋体" w:eastAsia="华文中宋" w:hint="eastAsia"/>
          <w:sz w:val="28"/>
          <w:lang w:val="zh-CN"/>
        </w:rPr>
        <w:t>保持公司信誉，不做任何有损公司信誉的事</w:t>
      </w:r>
      <w:r w:rsidRPr="00A30385">
        <w:rPr>
          <w:rFonts w:ascii="宋体" w:eastAsia="华文中宋" w:hint="eastAsia"/>
          <w:sz w:val="28"/>
          <w:lang w:val="zh-CN"/>
        </w:rPr>
        <w:t>;</w:t>
      </w:r>
    </w:p>
    <w:p w14:paraId="0F9A182D" w14:textId="77777777" w:rsidR="00A30385" w:rsidRPr="00A30385" w:rsidRDefault="00A30385" w:rsidP="00A30385">
      <w:pPr>
        <w:widowControl/>
        <w:adjustRightInd w:val="0"/>
        <w:snapToGrid w:val="0"/>
        <w:spacing w:beforeLines="60" w:before="144" w:afterLines="40" w:after="96" w:line="360" w:lineRule="auto"/>
        <w:ind w:firstLineChars="200" w:firstLine="560"/>
        <w:rPr>
          <w:rFonts w:ascii="宋体" w:eastAsia="华文中宋"/>
          <w:sz w:val="28"/>
          <w:lang w:val="zh-CN"/>
        </w:rPr>
      </w:pPr>
      <w:r w:rsidRPr="00A30385">
        <w:rPr>
          <w:rFonts w:ascii="宋体" w:eastAsia="华文中宋" w:hint="eastAsia"/>
          <w:sz w:val="28"/>
          <w:lang w:val="zh-CN"/>
        </w:rPr>
        <w:t>不私自经营与公司业务有关的商业或兼任公司以外的职业</w:t>
      </w:r>
      <w:r w:rsidRPr="00A30385">
        <w:rPr>
          <w:rFonts w:ascii="宋体" w:eastAsia="华文中宋" w:hint="eastAsia"/>
          <w:sz w:val="28"/>
          <w:lang w:val="zh-CN"/>
        </w:rPr>
        <w:t>;</w:t>
      </w:r>
    </w:p>
    <w:p w14:paraId="259E2089" w14:textId="77777777" w:rsidR="00A30385" w:rsidRPr="00A30385" w:rsidRDefault="00A30385" w:rsidP="00A30385">
      <w:pPr>
        <w:widowControl/>
        <w:adjustRightInd w:val="0"/>
        <w:snapToGrid w:val="0"/>
        <w:spacing w:beforeLines="60" w:before="144" w:afterLines="40" w:after="96" w:line="360" w:lineRule="auto"/>
        <w:ind w:firstLineChars="200" w:firstLine="560"/>
        <w:rPr>
          <w:rFonts w:ascii="宋体" w:eastAsia="华文中宋"/>
          <w:sz w:val="28"/>
          <w:lang w:val="zh-CN"/>
        </w:rPr>
      </w:pPr>
      <w:r w:rsidRPr="00A30385">
        <w:rPr>
          <w:rFonts w:ascii="宋体" w:eastAsia="华文中宋" w:hint="eastAsia"/>
          <w:sz w:val="28"/>
          <w:lang w:val="zh-CN"/>
        </w:rPr>
        <w:t>严谨操守，不得私自收受与公司业务有关人士或组织的馈赠，不得收受贿赂或挪借款项</w:t>
      </w:r>
      <w:r w:rsidRPr="00A30385">
        <w:rPr>
          <w:rFonts w:ascii="宋体" w:eastAsia="华文中宋" w:hint="eastAsia"/>
          <w:sz w:val="28"/>
          <w:lang w:val="zh-CN"/>
        </w:rPr>
        <w:t>;</w:t>
      </w:r>
    </w:p>
    <w:p w14:paraId="3E52E55C" w14:textId="77777777" w:rsidR="00A30385" w:rsidRPr="00A30385" w:rsidRDefault="00A30385" w:rsidP="00A30385">
      <w:pPr>
        <w:widowControl/>
        <w:adjustRightInd w:val="0"/>
        <w:snapToGrid w:val="0"/>
        <w:spacing w:beforeLines="60" w:before="144" w:afterLines="40" w:after="96" w:line="360" w:lineRule="auto"/>
        <w:ind w:firstLineChars="200" w:firstLine="560"/>
        <w:rPr>
          <w:rFonts w:ascii="宋体" w:eastAsia="华文中宋"/>
          <w:sz w:val="28"/>
          <w:lang w:val="zh-CN"/>
        </w:rPr>
      </w:pPr>
      <w:r w:rsidRPr="00A30385">
        <w:rPr>
          <w:rFonts w:ascii="宋体" w:eastAsia="华文中宋" w:hint="eastAsia"/>
          <w:sz w:val="28"/>
          <w:lang w:val="zh-CN"/>
        </w:rPr>
        <w:t>言行应诚实、谦让、廉洁、勤勉，同事间要和睦相处，争取公司荣誉及顾客的合作</w:t>
      </w:r>
      <w:r w:rsidRPr="00A30385">
        <w:rPr>
          <w:rFonts w:ascii="宋体" w:eastAsia="华文中宋" w:hint="eastAsia"/>
          <w:sz w:val="28"/>
          <w:lang w:val="zh-CN"/>
        </w:rPr>
        <w:t>;</w:t>
      </w:r>
      <w:r w:rsidRPr="00A30385">
        <w:rPr>
          <w:rFonts w:ascii="宋体" w:eastAsia="华文中宋" w:hint="eastAsia"/>
          <w:sz w:val="28"/>
          <w:lang w:val="zh-CN"/>
        </w:rPr>
        <w:t>严禁对同事胁迫、恫吓及欺骗等行为</w:t>
      </w:r>
      <w:r w:rsidRPr="00A30385">
        <w:rPr>
          <w:rFonts w:ascii="宋体" w:eastAsia="华文中宋" w:hint="eastAsia"/>
          <w:sz w:val="28"/>
          <w:lang w:val="zh-CN"/>
        </w:rPr>
        <w:t>;</w:t>
      </w:r>
    </w:p>
    <w:p w14:paraId="0D35E01A" w14:textId="77777777" w:rsidR="00A30385" w:rsidRPr="00A30385" w:rsidRDefault="00A30385" w:rsidP="00A30385">
      <w:pPr>
        <w:widowControl/>
        <w:adjustRightInd w:val="0"/>
        <w:snapToGrid w:val="0"/>
        <w:spacing w:beforeLines="60" w:before="144" w:afterLines="40" w:after="96" w:line="360" w:lineRule="auto"/>
        <w:ind w:firstLineChars="200" w:firstLine="560"/>
        <w:rPr>
          <w:rFonts w:ascii="宋体" w:eastAsia="华文中宋"/>
          <w:sz w:val="28"/>
          <w:lang w:val="zh-CN"/>
        </w:rPr>
      </w:pPr>
      <w:r w:rsidRPr="00A30385">
        <w:rPr>
          <w:rFonts w:ascii="宋体" w:eastAsia="华文中宋" w:hint="eastAsia"/>
          <w:sz w:val="28"/>
          <w:lang w:val="zh-CN"/>
        </w:rPr>
        <w:t>工作时间内，未经核准不得处理私人事务</w:t>
      </w:r>
      <w:r w:rsidRPr="00A30385">
        <w:rPr>
          <w:rFonts w:ascii="宋体" w:eastAsia="华文中宋" w:hint="eastAsia"/>
          <w:sz w:val="28"/>
          <w:lang w:val="zh-CN"/>
        </w:rPr>
        <w:t>;</w:t>
      </w:r>
      <w:r w:rsidRPr="00A30385">
        <w:rPr>
          <w:rFonts w:ascii="宋体" w:eastAsia="华文中宋" w:hint="eastAsia"/>
          <w:sz w:val="28"/>
          <w:lang w:val="zh-CN"/>
        </w:rPr>
        <w:t>如确因重要原因必须会客时，应经主管人员核准在指定地点进行，时间不得超过</w:t>
      </w:r>
      <w:r w:rsidRPr="00A30385">
        <w:rPr>
          <w:rFonts w:ascii="宋体" w:eastAsia="华文中宋" w:hint="eastAsia"/>
          <w:sz w:val="28"/>
          <w:lang w:val="zh-CN"/>
        </w:rPr>
        <w:t>15</w:t>
      </w:r>
      <w:r w:rsidRPr="00A30385">
        <w:rPr>
          <w:rFonts w:ascii="宋体" w:eastAsia="华文中宋" w:hint="eastAsia"/>
          <w:sz w:val="28"/>
          <w:lang w:val="zh-CN"/>
        </w:rPr>
        <w:t>分钟</w:t>
      </w:r>
      <w:r w:rsidRPr="00A30385">
        <w:rPr>
          <w:rFonts w:ascii="宋体" w:eastAsia="华文中宋" w:hint="eastAsia"/>
          <w:sz w:val="28"/>
          <w:lang w:val="zh-CN"/>
        </w:rPr>
        <w:t>;</w:t>
      </w:r>
    </w:p>
    <w:p w14:paraId="66E30B93" w14:textId="77777777" w:rsidR="00A30385" w:rsidRPr="00A30385" w:rsidRDefault="00A30385" w:rsidP="00A30385">
      <w:pPr>
        <w:widowControl/>
        <w:adjustRightInd w:val="0"/>
        <w:snapToGrid w:val="0"/>
        <w:spacing w:beforeLines="60" w:before="144" w:afterLines="40" w:after="96" w:line="360" w:lineRule="auto"/>
        <w:ind w:firstLineChars="200" w:firstLine="560"/>
        <w:rPr>
          <w:rFonts w:ascii="宋体" w:eastAsia="华文中宋"/>
          <w:sz w:val="28"/>
          <w:lang w:val="zh-CN"/>
        </w:rPr>
      </w:pPr>
      <w:r w:rsidRPr="00A30385">
        <w:rPr>
          <w:rFonts w:ascii="宋体" w:eastAsia="华文中宋" w:hint="eastAsia"/>
          <w:sz w:val="28"/>
          <w:lang w:val="zh-CN"/>
        </w:rPr>
        <w:t>不得携带违禁品、危险品或与生产无关物品进入工作场所﹔</w:t>
      </w:r>
    </w:p>
    <w:p w14:paraId="2F400735" w14:textId="77777777" w:rsidR="00A30385" w:rsidRPr="00A30385" w:rsidRDefault="00A30385" w:rsidP="00A30385">
      <w:pPr>
        <w:widowControl/>
        <w:adjustRightInd w:val="0"/>
        <w:snapToGrid w:val="0"/>
        <w:spacing w:beforeLines="60" w:before="144" w:afterLines="40" w:after="96" w:line="360" w:lineRule="auto"/>
        <w:ind w:firstLineChars="200" w:firstLine="560"/>
        <w:rPr>
          <w:rFonts w:ascii="宋体" w:eastAsia="华文中宋"/>
          <w:sz w:val="28"/>
          <w:lang w:val="zh-CN"/>
        </w:rPr>
      </w:pPr>
      <w:r w:rsidRPr="00A30385">
        <w:rPr>
          <w:rFonts w:ascii="宋体" w:eastAsia="华文中宋" w:hint="eastAsia"/>
          <w:sz w:val="28"/>
          <w:lang w:val="zh-CN"/>
        </w:rPr>
        <w:t>员工每日应注意保持作业地点、工作器具、商品及更衣室环境的清洁</w:t>
      </w:r>
      <w:r w:rsidRPr="00A30385">
        <w:rPr>
          <w:rFonts w:ascii="宋体" w:eastAsia="华文中宋" w:hint="eastAsia"/>
          <w:sz w:val="28"/>
          <w:lang w:val="zh-CN"/>
        </w:rPr>
        <w:t>;</w:t>
      </w:r>
    </w:p>
    <w:p w14:paraId="466138F2" w14:textId="77777777" w:rsidR="00A30385" w:rsidRPr="00A30385" w:rsidRDefault="00A30385" w:rsidP="00A30385">
      <w:pPr>
        <w:widowControl/>
        <w:adjustRightInd w:val="0"/>
        <w:snapToGrid w:val="0"/>
        <w:spacing w:beforeLines="60" w:before="144" w:afterLines="40" w:after="96" w:line="360" w:lineRule="auto"/>
        <w:ind w:firstLineChars="200" w:firstLine="560"/>
        <w:rPr>
          <w:rFonts w:ascii="宋体" w:eastAsia="华文中宋"/>
          <w:sz w:val="28"/>
          <w:lang w:val="zh-CN"/>
        </w:rPr>
      </w:pPr>
      <w:r w:rsidRPr="00A30385">
        <w:rPr>
          <w:rFonts w:ascii="宋体" w:eastAsia="华文中宋" w:hint="eastAsia"/>
          <w:sz w:val="28"/>
          <w:lang w:val="zh-CN"/>
        </w:rPr>
        <w:t>全体员工应团结合作，同舟共济，不得吵闹、斗殴、搭讪攀谈、聊天闲谈，或搬弄是非，扰乱秩序</w:t>
      </w:r>
      <w:r w:rsidRPr="00A30385">
        <w:rPr>
          <w:rFonts w:ascii="宋体" w:eastAsia="华文中宋" w:hint="eastAsia"/>
          <w:sz w:val="28"/>
          <w:lang w:val="zh-CN"/>
        </w:rPr>
        <w:t>;</w:t>
      </w:r>
    </w:p>
    <w:p w14:paraId="1AD27AB3" w14:textId="77777777" w:rsidR="00A30385" w:rsidRPr="00A30385" w:rsidRDefault="00A30385" w:rsidP="00A30385">
      <w:pPr>
        <w:widowControl/>
        <w:adjustRightInd w:val="0"/>
        <w:snapToGrid w:val="0"/>
        <w:spacing w:beforeLines="60" w:before="144" w:afterLines="40" w:after="96" w:line="360" w:lineRule="auto"/>
        <w:ind w:firstLineChars="200" w:firstLine="560"/>
        <w:rPr>
          <w:rFonts w:ascii="宋体" w:eastAsia="华文中宋"/>
          <w:sz w:val="28"/>
          <w:lang w:val="zh-CN"/>
        </w:rPr>
      </w:pPr>
      <w:r w:rsidRPr="00A30385">
        <w:rPr>
          <w:rFonts w:ascii="宋体" w:eastAsia="华文中宋" w:hint="eastAsia"/>
          <w:sz w:val="28"/>
          <w:lang w:val="zh-CN"/>
        </w:rPr>
        <w:lastRenderedPageBreak/>
        <w:t>加强学习，锻炼工作技能，以达到工作上精益求精，提高工作效率</w:t>
      </w:r>
      <w:r w:rsidRPr="00A30385">
        <w:rPr>
          <w:rFonts w:ascii="宋体" w:eastAsia="华文中宋" w:hint="eastAsia"/>
          <w:sz w:val="28"/>
          <w:lang w:val="zh-CN"/>
        </w:rPr>
        <w:t>;</w:t>
      </w:r>
    </w:p>
    <w:p w14:paraId="17B9F641" w14:textId="77777777" w:rsidR="00A30385" w:rsidRPr="00A30385" w:rsidRDefault="00A30385" w:rsidP="00A30385">
      <w:pPr>
        <w:widowControl/>
        <w:adjustRightInd w:val="0"/>
        <w:snapToGrid w:val="0"/>
        <w:spacing w:beforeLines="60" w:before="144" w:afterLines="40" w:after="96" w:line="360" w:lineRule="auto"/>
        <w:ind w:firstLineChars="200" w:firstLine="560"/>
        <w:rPr>
          <w:rFonts w:ascii="宋体" w:eastAsia="华文中宋"/>
          <w:sz w:val="28"/>
          <w:lang w:val="zh-CN"/>
        </w:rPr>
      </w:pPr>
      <w:r w:rsidRPr="00A30385">
        <w:rPr>
          <w:rFonts w:ascii="宋体" w:eastAsia="华文中宋" w:hint="eastAsia"/>
          <w:sz w:val="28"/>
          <w:lang w:val="zh-CN"/>
        </w:rPr>
        <w:t>因过失或故意，使公司遭受损害时，应负赔偿责任</w:t>
      </w:r>
      <w:r w:rsidRPr="00A30385">
        <w:rPr>
          <w:rFonts w:ascii="宋体" w:eastAsia="华文中宋" w:hint="eastAsia"/>
          <w:sz w:val="28"/>
          <w:lang w:val="zh-CN"/>
        </w:rPr>
        <w:t>;</w:t>
      </w:r>
    </w:p>
    <w:p w14:paraId="5428CB31" w14:textId="77777777" w:rsidR="00A30385" w:rsidRPr="00A30385" w:rsidRDefault="00A30385" w:rsidP="00A30385">
      <w:pPr>
        <w:widowControl/>
        <w:adjustRightInd w:val="0"/>
        <w:snapToGrid w:val="0"/>
        <w:spacing w:beforeLines="60" w:before="144" w:afterLines="40" w:after="96" w:line="360" w:lineRule="auto"/>
        <w:ind w:firstLineChars="200" w:firstLine="560"/>
        <w:rPr>
          <w:rFonts w:ascii="宋体" w:eastAsia="华文中宋"/>
          <w:sz w:val="28"/>
          <w:lang w:val="zh-CN"/>
        </w:rPr>
      </w:pPr>
      <w:r w:rsidRPr="00A30385">
        <w:rPr>
          <w:rFonts w:ascii="宋体" w:eastAsia="华文中宋" w:hint="eastAsia"/>
          <w:sz w:val="28"/>
          <w:lang w:val="zh-CN"/>
        </w:rPr>
        <w:t>未经核准不得擅离职守﹔</w:t>
      </w:r>
    </w:p>
    <w:p w14:paraId="3C07FDC1" w14:textId="77777777" w:rsidR="00A30385" w:rsidRPr="00A30385" w:rsidRDefault="00A30385" w:rsidP="00A30385">
      <w:pPr>
        <w:widowControl/>
        <w:adjustRightInd w:val="0"/>
        <w:snapToGrid w:val="0"/>
        <w:spacing w:beforeLines="60" w:before="144" w:afterLines="40" w:after="96" w:line="360" w:lineRule="auto"/>
        <w:ind w:firstLineChars="200" w:firstLine="560"/>
        <w:rPr>
          <w:rFonts w:ascii="宋体" w:eastAsia="华文中宋"/>
          <w:sz w:val="28"/>
          <w:lang w:val="zh-CN"/>
        </w:rPr>
      </w:pPr>
      <w:r w:rsidRPr="00A30385">
        <w:rPr>
          <w:rFonts w:ascii="宋体" w:eastAsia="华文中宋" w:hint="eastAsia"/>
          <w:sz w:val="28"/>
          <w:lang w:val="zh-CN"/>
        </w:rPr>
        <w:t>对所保管的文书及一切公物应善尽保管之责，不得私自携出或出借。</w:t>
      </w:r>
    </w:p>
    <w:p w14:paraId="199E9E9F" w14:textId="77777777" w:rsidR="00A30385" w:rsidRPr="00A30385" w:rsidRDefault="00A30385" w:rsidP="00A30385">
      <w:pPr>
        <w:widowControl/>
        <w:adjustRightInd w:val="0"/>
        <w:snapToGrid w:val="0"/>
        <w:spacing w:beforeLines="60" w:before="144" w:afterLines="40" w:after="96" w:line="360" w:lineRule="auto"/>
        <w:ind w:firstLineChars="200" w:firstLine="560"/>
        <w:rPr>
          <w:rFonts w:ascii="宋体" w:eastAsia="华文中宋"/>
          <w:sz w:val="28"/>
          <w:lang w:val="zh-CN"/>
        </w:rPr>
      </w:pPr>
      <w:r w:rsidRPr="00A30385">
        <w:rPr>
          <w:rFonts w:ascii="宋体" w:eastAsia="华文中宋" w:hint="eastAsia"/>
          <w:sz w:val="28"/>
          <w:lang w:val="zh-CN"/>
        </w:rPr>
        <w:t>注意本身品德修养，切戒不良嗜好。</w:t>
      </w:r>
    </w:p>
    <w:p w14:paraId="7537F481" w14:textId="77777777" w:rsidR="00A30385" w:rsidRPr="00A30385" w:rsidRDefault="00A30385" w:rsidP="00A30385">
      <w:pPr>
        <w:widowControl/>
        <w:adjustRightInd w:val="0"/>
        <w:snapToGrid w:val="0"/>
        <w:spacing w:beforeLines="60" w:before="144" w:afterLines="40" w:after="96" w:line="360" w:lineRule="auto"/>
        <w:ind w:firstLineChars="200" w:firstLine="560"/>
        <w:rPr>
          <w:rFonts w:ascii="宋体" w:eastAsia="华文中宋"/>
          <w:sz w:val="28"/>
          <w:lang w:val="zh-CN"/>
        </w:rPr>
      </w:pPr>
    </w:p>
    <w:p w14:paraId="7EABE249" w14:textId="77777777" w:rsidR="00A30385" w:rsidRPr="00A30385" w:rsidRDefault="00A30385" w:rsidP="00A30385">
      <w:pPr>
        <w:widowControl/>
        <w:jc w:val="left"/>
        <w:rPr>
          <w:rFonts w:eastAsia="华文中宋"/>
          <w:b/>
          <w:bCs/>
          <w:sz w:val="30"/>
          <w:szCs w:val="32"/>
          <w:lang w:val="zh-CN"/>
        </w:rPr>
      </w:pPr>
      <w:r w:rsidRPr="00A30385">
        <w:rPr>
          <w:lang w:val="zh-CN"/>
        </w:rPr>
        <w:br w:type="page"/>
      </w:r>
    </w:p>
    <w:p w14:paraId="2314FA3D" w14:textId="77777777" w:rsidR="00A30385" w:rsidRPr="00A30385" w:rsidRDefault="00A30385" w:rsidP="00A30385">
      <w:pPr>
        <w:keepNext/>
        <w:keepLines/>
        <w:widowControl/>
        <w:spacing w:before="280" w:after="80" w:line="336" w:lineRule="auto"/>
        <w:jc w:val="left"/>
        <w:outlineLvl w:val="2"/>
        <w:rPr>
          <w:rFonts w:eastAsia="华文中宋"/>
          <w:b/>
          <w:bCs/>
          <w:sz w:val="30"/>
          <w:szCs w:val="32"/>
          <w:lang w:val="zh-CN"/>
        </w:rPr>
      </w:pPr>
      <w:bookmarkStart w:id="6" w:name="_Toc123831029"/>
      <w:r w:rsidRPr="00A30385">
        <w:rPr>
          <w:rFonts w:eastAsia="华文中宋" w:hint="eastAsia"/>
          <w:b/>
          <w:bCs/>
          <w:sz w:val="30"/>
          <w:szCs w:val="32"/>
          <w:lang w:val="zh-CN"/>
        </w:rPr>
        <w:lastRenderedPageBreak/>
        <w:t>4</w:t>
      </w:r>
      <w:r w:rsidRPr="00A30385">
        <w:rPr>
          <w:rFonts w:eastAsia="华文中宋" w:hint="eastAsia"/>
          <w:b/>
          <w:bCs/>
          <w:sz w:val="30"/>
          <w:szCs w:val="32"/>
          <w:lang w:val="zh-CN"/>
        </w:rPr>
        <w:t>、预防与应对各种突发事件的能力</w:t>
      </w:r>
      <w:bookmarkEnd w:id="6"/>
    </w:p>
    <w:p w14:paraId="76D0C967" w14:textId="77777777" w:rsidR="00A30385" w:rsidRPr="00A30385" w:rsidRDefault="00A30385" w:rsidP="00A30385">
      <w:pPr>
        <w:keepNext/>
        <w:keepLines/>
        <w:widowControl/>
        <w:spacing w:before="280" w:after="80" w:line="336" w:lineRule="auto"/>
        <w:jc w:val="left"/>
        <w:outlineLvl w:val="3"/>
        <w:rPr>
          <w:rFonts w:ascii="仿宋_GB2312" w:eastAsia="华文中宋" w:hAnsiTheme="majorHAnsi" w:cstheme="majorBidi"/>
          <w:b/>
          <w:bCs/>
          <w:sz w:val="28"/>
        </w:rPr>
      </w:pPr>
      <w:r w:rsidRPr="00A30385">
        <w:rPr>
          <w:rFonts w:ascii="仿宋_GB2312" w:eastAsia="华文中宋" w:hAnsiTheme="majorHAnsi" w:cstheme="majorBidi" w:hint="eastAsia"/>
          <w:b/>
          <w:bCs/>
          <w:sz w:val="28"/>
        </w:rPr>
        <w:t>（</w:t>
      </w:r>
      <w:r w:rsidRPr="00A30385">
        <w:rPr>
          <w:rFonts w:ascii="仿宋_GB2312" w:eastAsia="华文中宋" w:hAnsiTheme="majorHAnsi" w:cstheme="majorBidi" w:hint="eastAsia"/>
          <w:b/>
          <w:bCs/>
          <w:sz w:val="28"/>
        </w:rPr>
        <w:t>1</w:t>
      </w:r>
      <w:r w:rsidRPr="00A30385">
        <w:rPr>
          <w:rFonts w:ascii="仿宋_GB2312" w:eastAsia="华文中宋" w:hAnsiTheme="majorHAnsi" w:cstheme="majorBidi" w:hint="eastAsia"/>
          <w:b/>
          <w:bCs/>
          <w:sz w:val="28"/>
        </w:rPr>
        <w:t>）指导思想</w:t>
      </w:r>
    </w:p>
    <w:p w14:paraId="42CB6D0D" w14:textId="77777777" w:rsidR="00A30385" w:rsidRPr="00A30385" w:rsidRDefault="00A30385" w:rsidP="00A30385">
      <w:pPr>
        <w:widowControl/>
        <w:spacing w:line="360" w:lineRule="auto"/>
        <w:ind w:firstLineChars="200" w:firstLine="560"/>
        <w:jc w:val="left"/>
        <w:rPr>
          <w:rFonts w:ascii="华文中宋" w:eastAsia="华文中宋" w:hAnsi="华文中宋"/>
          <w:sz w:val="28"/>
          <w:szCs w:val="28"/>
        </w:rPr>
      </w:pPr>
      <w:r w:rsidRPr="00A30385">
        <w:rPr>
          <w:rFonts w:ascii="华文中宋" w:eastAsia="华文中宋" w:hAnsi="华文中宋" w:hint="eastAsia"/>
          <w:sz w:val="28"/>
          <w:szCs w:val="28"/>
        </w:rPr>
        <w:t>以科学发展观为指导，树立以人为本、安全开展的科学理念，紧紧围绕“安全第一、预防为主、综合治理〞的工作方针，妥善处理安全生产环节中的事故与险情，做好安全生产工作。建立健全应急处置机制，一旦发生重大道路运输事故，要快速反响，全力抢救，妥善处理，最大程度地减少人员伤亡和财产损失，维护社会稳定。</w:t>
      </w:r>
    </w:p>
    <w:p w14:paraId="112376A6" w14:textId="77777777" w:rsidR="00A30385" w:rsidRPr="00A30385" w:rsidRDefault="00A30385" w:rsidP="00A30385">
      <w:pPr>
        <w:widowControl/>
        <w:spacing w:line="360" w:lineRule="auto"/>
        <w:ind w:firstLineChars="200" w:firstLine="560"/>
        <w:jc w:val="left"/>
        <w:rPr>
          <w:rFonts w:ascii="华文中宋" w:eastAsia="华文中宋" w:hAnsi="华文中宋"/>
          <w:sz w:val="28"/>
          <w:szCs w:val="28"/>
        </w:rPr>
      </w:pPr>
      <w:r w:rsidRPr="00A30385">
        <w:rPr>
          <w:rFonts w:ascii="华文中宋" w:eastAsia="华文中宋" w:hAnsi="华文中宋" w:hint="eastAsia"/>
          <w:sz w:val="28"/>
          <w:szCs w:val="28"/>
        </w:rPr>
        <w:t>我公司针对本项目设立应急组，项目经理亲自指导、指挥应急支持小组的日常工作，直至紧急状况解除，恢复正常有序的安全生产。</w:t>
      </w:r>
    </w:p>
    <w:p w14:paraId="188B7980" w14:textId="77777777" w:rsidR="00A30385" w:rsidRPr="00A30385" w:rsidRDefault="00A30385" w:rsidP="00A30385">
      <w:pPr>
        <w:widowControl/>
        <w:spacing w:line="360" w:lineRule="auto"/>
        <w:ind w:firstLineChars="200" w:firstLine="560"/>
        <w:jc w:val="left"/>
        <w:rPr>
          <w:rFonts w:ascii="华文中宋" w:eastAsia="华文中宋" w:hAnsi="华文中宋"/>
          <w:sz w:val="28"/>
          <w:szCs w:val="28"/>
        </w:rPr>
      </w:pPr>
    </w:p>
    <w:p w14:paraId="39C0EA02" w14:textId="77777777" w:rsidR="00A30385" w:rsidRPr="00A30385" w:rsidRDefault="00A30385" w:rsidP="00A30385">
      <w:pPr>
        <w:widowControl/>
        <w:jc w:val="left"/>
        <w:rPr>
          <w:rFonts w:ascii="仿宋_GB2312" w:eastAsia="华文中宋" w:hAnsiTheme="majorHAnsi" w:cstheme="majorBidi"/>
          <w:b/>
          <w:bCs/>
          <w:sz w:val="28"/>
        </w:rPr>
      </w:pPr>
      <w:r w:rsidRPr="00A30385">
        <w:br w:type="page"/>
      </w:r>
    </w:p>
    <w:p w14:paraId="38DE25A5" w14:textId="77777777" w:rsidR="00A30385" w:rsidRPr="00A30385" w:rsidRDefault="00A30385" w:rsidP="00A30385">
      <w:pPr>
        <w:keepNext/>
        <w:keepLines/>
        <w:widowControl/>
        <w:spacing w:before="280" w:after="80" w:line="336" w:lineRule="auto"/>
        <w:jc w:val="left"/>
        <w:outlineLvl w:val="3"/>
        <w:rPr>
          <w:rFonts w:ascii="仿宋_GB2312" w:eastAsia="华文中宋" w:hAnsiTheme="majorHAnsi" w:cstheme="majorBidi"/>
          <w:b/>
          <w:bCs/>
          <w:sz w:val="28"/>
        </w:rPr>
      </w:pPr>
      <w:r w:rsidRPr="00A30385">
        <w:rPr>
          <w:rFonts w:ascii="仿宋_GB2312" w:eastAsia="华文中宋" w:hAnsiTheme="majorHAnsi" w:cstheme="majorBidi" w:hint="eastAsia"/>
          <w:b/>
          <w:bCs/>
          <w:sz w:val="28"/>
        </w:rPr>
        <w:lastRenderedPageBreak/>
        <w:t>（</w:t>
      </w:r>
      <w:r w:rsidRPr="00A30385">
        <w:rPr>
          <w:rFonts w:ascii="仿宋_GB2312" w:eastAsia="华文中宋" w:hAnsiTheme="majorHAnsi" w:cstheme="majorBidi" w:hint="eastAsia"/>
          <w:b/>
          <w:bCs/>
          <w:sz w:val="28"/>
        </w:rPr>
        <w:t>2</w:t>
      </w:r>
      <w:r w:rsidRPr="00A30385">
        <w:rPr>
          <w:rFonts w:ascii="仿宋_GB2312" w:eastAsia="华文中宋" w:hAnsiTheme="majorHAnsi" w:cstheme="majorBidi" w:hint="eastAsia"/>
          <w:b/>
          <w:bCs/>
          <w:sz w:val="28"/>
        </w:rPr>
        <w:t>）消防应急预案</w:t>
      </w:r>
    </w:p>
    <w:p w14:paraId="3D56F964" w14:textId="77777777" w:rsidR="00A30385" w:rsidRPr="00A30385" w:rsidRDefault="00A30385" w:rsidP="00A30385">
      <w:pPr>
        <w:widowControl/>
        <w:spacing w:line="360" w:lineRule="auto"/>
        <w:ind w:firstLineChars="200" w:firstLine="560"/>
        <w:jc w:val="left"/>
        <w:rPr>
          <w:rFonts w:ascii="华文中宋" w:eastAsia="华文中宋" w:hAnsi="华文中宋"/>
          <w:sz w:val="28"/>
          <w:szCs w:val="28"/>
        </w:rPr>
      </w:pPr>
      <w:r w:rsidRPr="00A30385">
        <w:rPr>
          <w:rFonts w:ascii="华文中宋" w:eastAsia="华文中宋" w:hAnsi="华文中宋"/>
          <w:sz w:val="28"/>
          <w:szCs w:val="28"/>
        </w:rPr>
        <w:t>1</w:t>
      </w:r>
      <w:r w:rsidRPr="00A30385">
        <w:rPr>
          <w:rFonts w:ascii="华文中宋" w:eastAsia="华文中宋" w:hAnsi="华文中宋" w:hint="eastAsia"/>
          <w:sz w:val="28"/>
          <w:szCs w:val="28"/>
        </w:rPr>
        <w:t>）发现火警后，在场工作人员应及时向值班领导汇报，迅速扑灭火源，值班人员在接到火警信息后立即组织抢险，并视火情及时拨打119火警电话。</w:t>
      </w:r>
    </w:p>
    <w:p w14:paraId="4CAA51FC" w14:textId="77777777" w:rsidR="00A30385" w:rsidRPr="00A30385" w:rsidRDefault="00A30385" w:rsidP="00A30385">
      <w:pPr>
        <w:widowControl/>
        <w:spacing w:line="360" w:lineRule="auto"/>
        <w:ind w:firstLineChars="200" w:firstLine="560"/>
        <w:jc w:val="left"/>
        <w:rPr>
          <w:rFonts w:ascii="华文中宋" w:eastAsia="华文中宋" w:hAnsi="华文中宋"/>
          <w:sz w:val="28"/>
          <w:szCs w:val="28"/>
        </w:rPr>
      </w:pPr>
      <w:r w:rsidRPr="00A30385">
        <w:rPr>
          <w:rFonts w:ascii="华文中宋" w:eastAsia="华文中宋" w:hAnsi="华文中宋"/>
          <w:sz w:val="28"/>
          <w:szCs w:val="28"/>
        </w:rPr>
        <w:t>2</w:t>
      </w:r>
      <w:r w:rsidRPr="00A30385">
        <w:rPr>
          <w:rFonts w:ascii="华文中宋" w:eastAsia="华文中宋" w:hAnsi="华文中宋" w:hint="eastAsia"/>
          <w:sz w:val="28"/>
          <w:szCs w:val="28"/>
        </w:rPr>
        <w:t>）保障安全通道畅通，有组织的做好人员疏散工作，在疏散过程中，应井然有序，避免拥挤所发生的人身伤亡事故。</w:t>
      </w:r>
    </w:p>
    <w:p w14:paraId="3D181686" w14:textId="77777777" w:rsidR="00A30385" w:rsidRPr="00A30385" w:rsidRDefault="00A30385" w:rsidP="00A30385">
      <w:pPr>
        <w:widowControl/>
        <w:spacing w:line="360" w:lineRule="auto"/>
        <w:ind w:firstLineChars="200" w:firstLine="560"/>
        <w:jc w:val="left"/>
        <w:rPr>
          <w:rFonts w:ascii="华文中宋" w:eastAsia="华文中宋" w:hAnsi="华文中宋"/>
          <w:sz w:val="28"/>
          <w:szCs w:val="28"/>
        </w:rPr>
      </w:pPr>
      <w:r w:rsidRPr="00A30385">
        <w:rPr>
          <w:rFonts w:ascii="华文中宋" w:eastAsia="华文中宋" w:hAnsi="华文中宋"/>
          <w:sz w:val="28"/>
          <w:szCs w:val="28"/>
        </w:rPr>
        <w:t>3</w:t>
      </w:r>
      <w:r w:rsidRPr="00A30385">
        <w:rPr>
          <w:rFonts w:ascii="华文中宋" w:eastAsia="华文中宋" w:hAnsi="华文中宋" w:hint="eastAsia"/>
          <w:sz w:val="28"/>
          <w:szCs w:val="28"/>
        </w:rPr>
        <w:t>）应坚持先救人，后救火的原则，如有人被火围困，需立即组织力量抢救。</w:t>
      </w:r>
    </w:p>
    <w:p w14:paraId="6024F4AF" w14:textId="77777777" w:rsidR="00A30385" w:rsidRPr="00A30385" w:rsidRDefault="00A30385" w:rsidP="00A30385">
      <w:pPr>
        <w:widowControl/>
        <w:spacing w:line="360" w:lineRule="auto"/>
        <w:ind w:firstLineChars="200" w:firstLine="560"/>
        <w:jc w:val="left"/>
        <w:rPr>
          <w:rFonts w:ascii="华文中宋" w:eastAsia="华文中宋" w:hAnsi="华文中宋"/>
          <w:sz w:val="28"/>
          <w:szCs w:val="28"/>
        </w:rPr>
      </w:pPr>
      <w:r w:rsidRPr="00A30385">
        <w:rPr>
          <w:rFonts w:ascii="华文中宋" w:eastAsia="华文中宋" w:hAnsi="华文中宋"/>
          <w:sz w:val="28"/>
          <w:szCs w:val="28"/>
        </w:rPr>
        <w:t>4</w:t>
      </w:r>
      <w:r w:rsidRPr="00A30385">
        <w:rPr>
          <w:rFonts w:ascii="华文中宋" w:eastAsia="华文中宋" w:hAnsi="华文中宋" w:hint="eastAsia"/>
          <w:sz w:val="28"/>
          <w:szCs w:val="28"/>
        </w:rPr>
        <w:t>）控制火势，防止火势蔓延，极力抢救财物，降低火灾所造成的损失。</w:t>
      </w:r>
    </w:p>
    <w:p w14:paraId="04CBCDE5" w14:textId="77777777" w:rsidR="00A30385" w:rsidRPr="00A30385" w:rsidRDefault="00A30385" w:rsidP="00A30385">
      <w:pPr>
        <w:widowControl/>
        <w:spacing w:line="360" w:lineRule="auto"/>
        <w:ind w:firstLineChars="200" w:firstLine="560"/>
        <w:jc w:val="left"/>
        <w:rPr>
          <w:rFonts w:ascii="华文中宋" w:eastAsia="华文中宋" w:hAnsi="华文中宋"/>
          <w:sz w:val="28"/>
          <w:szCs w:val="28"/>
        </w:rPr>
      </w:pPr>
      <w:r w:rsidRPr="00A30385">
        <w:rPr>
          <w:rFonts w:ascii="华文中宋" w:eastAsia="华文中宋" w:hAnsi="华文中宋" w:hint="eastAsia"/>
          <w:sz w:val="28"/>
          <w:szCs w:val="28"/>
        </w:rPr>
        <w:t>对涉及本项目的相关负责人员进行安全培训，对相关人员进行技术交底及安全教育严格按照安全质量操作规程执行。</w:t>
      </w:r>
    </w:p>
    <w:p w14:paraId="19A68862" w14:textId="77777777" w:rsidR="00A30385" w:rsidRPr="00A30385" w:rsidRDefault="00A30385" w:rsidP="00A30385">
      <w:pPr>
        <w:widowControl/>
        <w:spacing w:line="360" w:lineRule="auto"/>
        <w:ind w:firstLineChars="200" w:firstLine="560"/>
        <w:jc w:val="left"/>
        <w:rPr>
          <w:rFonts w:ascii="华文中宋" w:eastAsia="华文中宋" w:hAnsi="华文中宋"/>
          <w:sz w:val="28"/>
          <w:szCs w:val="28"/>
        </w:rPr>
      </w:pPr>
    </w:p>
    <w:p w14:paraId="24CAE84D" w14:textId="77777777" w:rsidR="00A30385" w:rsidRPr="00A30385" w:rsidRDefault="00A30385" w:rsidP="00A30385">
      <w:pPr>
        <w:widowControl/>
        <w:jc w:val="left"/>
        <w:rPr>
          <w:rFonts w:ascii="仿宋_GB2312" w:eastAsia="华文中宋" w:hAnsiTheme="majorHAnsi" w:cstheme="majorBidi"/>
          <w:b/>
          <w:bCs/>
          <w:sz w:val="28"/>
        </w:rPr>
      </w:pPr>
      <w:r w:rsidRPr="00A30385">
        <w:br w:type="page"/>
      </w:r>
    </w:p>
    <w:p w14:paraId="173E9D81" w14:textId="77777777" w:rsidR="00A30385" w:rsidRPr="00A30385" w:rsidRDefault="00A30385" w:rsidP="00A30385">
      <w:pPr>
        <w:keepNext/>
        <w:keepLines/>
        <w:widowControl/>
        <w:spacing w:before="280" w:after="80" w:line="336" w:lineRule="auto"/>
        <w:jc w:val="left"/>
        <w:outlineLvl w:val="3"/>
        <w:rPr>
          <w:rFonts w:ascii="仿宋_GB2312" w:eastAsia="华文中宋" w:hAnsiTheme="majorHAnsi" w:cstheme="majorBidi"/>
          <w:b/>
          <w:bCs/>
          <w:sz w:val="28"/>
        </w:rPr>
      </w:pPr>
      <w:r w:rsidRPr="00A30385">
        <w:rPr>
          <w:rFonts w:ascii="仿宋_GB2312" w:eastAsia="华文中宋" w:hAnsiTheme="majorHAnsi" w:cstheme="majorBidi" w:hint="eastAsia"/>
          <w:b/>
          <w:bCs/>
          <w:sz w:val="28"/>
        </w:rPr>
        <w:lastRenderedPageBreak/>
        <w:t>（</w:t>
      </w:r>
      <w:r w:rsidRPr="00A30385">
        <w:rPr>
          <w:rFonts w:ascii="仿宋_GB2312" w:eastAsia="华文中宋" w:hAnsiTheme="majorHAnsi" w:cstheme="majorBidi" w:hint="eastAsia"/>
          <w:b/>
          <w:bCs/>
          <w:sz w:val="28"/>
        </w:rPr>
        <w:t>3</w:t>
      </w:r>
      <w:r w:rsidRPr="00A30385">
        <w:rPr>
          <w:rFonts w:ascii="仿宋_GB2312" w:eastAsia="华文中宋" w:hAnsiTheme="majorHAnsi" w:cstheme="majorBidi" w:hint="eastAsia"/>
          <w:b/>
          <w:bCs/>
          <w:sz w:val="28"/>
        </w:rPr>
        <w:t>）疫情防控应急预案</w:t>
      </w:r>
    </w:p>
    <w:p w14:paraId="582D14EF" w14:textId="77777777" w:rsidR="00A30385" w:rsidRPr="00A30385" w:rsidRDefault="00A30385" w:rsidP="00A30385">
      <w:pPr>
        <w:widowControl/>
        <w:spacing w:line="360" w:lineRule="auto"/>
        <w:ind w:firstLineChars="200" w:firstLine="560"/>
        <w:jc w:val="left"/>
        <w:rPr>
          <w:rFonts w:ascii="华文中宋" w:eastAsia="华文中宋" w:hAnsi="华文中宋"/>
          <w:sz w:val="28"/>
          <w:szCs w:val="28"/>
        </w:rPr>
      </w:pPr>
      <w:r w:rsidRPr="00A30385">
        <w:rPr>
          <w:rFonts w:ascii="华文中宋" w:eastAsia="华文中宋" w:hAnsi="华文中宋" w:hint="eastAsia"/>
          <w:sz w:val="28"/>
          <w:szCs w:val="28"/>
        </w:rPr>
        <w:t>目前疫情防控进入关键阶段，我们必须按照党中央、国务院关于疫情防控的统一部署，建立完善疫情防控机制，联防联控，全力打赢疫情防控阻击战。全市所有企业要制定切实可行的疫情防控应急预案，重点要加强人员管理，做好疫情监测监控，安排好应急隔离的地点和场所，准备好消毒和个体防护用品的物资储备工作。要及时向当地疫情防控领导小组办公室报告人员情况和防护措施，接受疫情防控领导小组的检查。要严格疫情防控各项措施的落实，防止疫情扩散蔓延。</w:t>
      </w:r>
    </w:p>
    <w:p w14:paraId="54890212" w14:textId="77777777" w:rsidR="00A30385" w:rsidRPr="00A30385" w:rsidRDefault="00A30385" w:rsidP="00A30385">
      <w:pPr>
        <w:widowControl/>
        <w:spacing w:line="360" w:lineRule="auto"/>
        <w:ind w:firstLineChars="200" w:firstLine="560"/>
        <w:jc w:val="left"/>
        <w:rPr>
          <w:rFonts w:ascii="华文中宋" w:eastAsia="华文中宋" w:hAnsi="华文中宋"/>
          <w:sz w:val="28"/>
          <w:szCs w:val="28"/>
        </w:rPr>
      </w:pPr>
      <w:r w:rsidRPr="00A30385">
        <w:rPr>
          <w:rFonts w:ascii="华文中宋" w:eastAsia="华文中宋" w:hAnsi="华文中宋" w:hint="eastAsia"/>
          <w:sz w:val="28"/>
          <w:szCs w:val="28"/>
        </w:rPr>
        <w:t>（1）进入现场全部检测体温，超过37.3度暂不得入内，及时汇报疫情防控领导小组进行处置，不得隐瞒、拖延；</w:t>
      </w:r>
    </w:p>
    <w:p w14:paraId="27213FF0" w14:textId="77777777" w:rsidR="00A30385" w:rsidRPr="00A30385" w:rsidRDefault="00A30385" w:rsidP="00A30385">
      <w:pPr>
        <w:widowControl/>
        <w:spacing w:line="360" w:lineRule="auto"/>
        <w:ind w:firstLineChars="200" w:firstLine="560"/>
        <w:jc w:val="left"/>
        <w:rPr>
          <w:rFonts w:ascii="华文中宋" w:eastAsia="华文中宋" w:hAnsi="华文中宋"/>
          <w:sz w:val="28"/>
          <w:szCs w:val="28"/>
        </w:rPr>
      </w:pPr>
      <w:r w:rsidRPr="00A30385">
        <w:rPr>
          <w:rFonts w:ascii="华文中宋" w:eastAsia="华文中宋" w:hAnsi="华文中宋" w:hint="eastAsia"/>
          <w:sz w:val="28"/>
          <w:szCs w:val="28"/>
        </w:rPr>
        <w:t>（</w:t>
      </w:r>
      <w:r w:rsidRPr="00A30385">
        <w:rPr>
          <w:rFonts w:ascii="华文中宋" w:eastAsia="华文中宋" w:hAnsi="华文中宋"/>
          <w:sz w:val="28"/>
          <w:szCs w:val="28"/>
        </w:rPr>
        <w:t>2</w:t>
      </w:r>
      <w:r w:rsidRPr="00A30385">
        <w:rPr>
          <w:rFonts w:ascii="华文中宋" w:eastAsia="华文中宋" w:hAnsi="华文中宋" w:hint="eastAsia"/>
          <w:sz w:val="28"/>
          <w:szCs w:val="28"/>
        </w:rPr>
        <w:t>）进入现场人员和车辆进行消毒处理，对接人员全程接待进出大门并做好个人防护，进入现场后在指定房间或会议室接待，不得在楼道乱窜；</w:t>
      </w:r>
    </w:p>
    <w:p w14:paraId="419E9408" w14:textId="77777777" w:rsidR="00A30385" w:rsidRPr="00A30385" w:rsidRDefault="00A30385" w:rsidP="00A30385">
      <w:pPr>
        <w:widowControl/>
        <w:spacing w:line="360" w:lineRule="auto"/>
        <w:ind w:firstLineChars="200" w:firstLine="560"/>
        <w:jc w:val="left"/>
        <w:rPr>
          <w:rFonts w:ascii="华文中宋" w:eastAsia="华文中宋" w:hAnsi="华文中宋"/>
          <w:sz w:val="28"/>
          <w:szCs w:val="28"/>
        </w:rPr>
      </w:pPr>
      <w:r w:rsidRPr="00A30385">
        <w:rPr>
          <w:rFonts w:ascii="华文中宋" w:eastAsia="华文中宋" w:hAnsi="华文中宋" w:hint="eastAsia"/>
          <w:sz w:val="28"/>
          <w:szCs w:val="28"/>
        </w:rPr>
        <w:t>（</w:t>
      </w:r>
      <w:r w:rsidRPr="00A30385">
        <w:rPr>
          <w:rFonts w:ascii="华文中宋" w:eastAsia="华文中宋" w:hAnsi="华文中宋"/>
          <w:sz w:val="28"/>
          <w:szCs w:val="28"/>
        </w:rPr>
        <w:t>3</w:t>
      </w:r>
      <w:r w:rsidRPr="00A30385">
        <w:rPr>
          <w:rFonts w:ascii="华文中宋" w:eastAsia="华文中宋" w:hAnsi="华文中宋" w:hint="eastAsia"/>
          <w:sz w:val="28"/>
          <w:szCs w:val="28"/>
        </w:rPr>
        <w:t>）门岗常备防护服、护目镜、医用手套、口罩。体温检测及询问登记工作，发现异常情况及时向领导小组办公室报告；</w:t>
      </w:r>
    </w:p>
    <w:p w14:paraId="7BA1D96F" w14:textId="77777777" w:rsidR="00A30385" w:rsidRPr="00A30385" w:rsidRDefault="00A30385" w:rsidP="00A30385">
      <w:pPr>
        <w:widowControl/>
        <w:spacing w:line="360" w:lineRule="auto"/>
        <w:ind w:firstLineChars="200" w:firstLine="560"/>
        <w:jc w:val="left"/>
        <w:rPr>
          <w:rFonts w:ascii="华文中宋" w:eastAsia="华文中宋" w:hAnsi="华文中宋"/>
          <w:sz w:val="28"/>
          <w:szCs w:val="28"/>
        </w:rPr>
      </w:pPr>
      <w:r w:rsidRPr="00A30385">
        <w:rPr>
          <w:rFonts w:ascii="华文中宋" w:eastAsia="华文中宋" w:hAnsi="华文中宋" w:hint="eastAsia"/>
          <w:sz w:val="28"/>
          <w:szCs w:val="28"/>
        </w:rPr>
        <w:t>（</w:t>
      </w:r>
      <w:r w:rsidRPr="00A30385">
        <w:rPr>
          <w:rFonts w:ascii="华文中宋" w:eastAsia="华文中宋" w:hAnsi="华文中宋"/>
          <w:sz w:val="28"/>
          <w:szCs w:val="28"/>
        </w:rPr>
        <w:t>4</w:t>
      </w:r>
      <w:r w:rsidRPr="00A30385">
        <w:rPr>
          <w:rFonts w:ascii="华文中宋" w:eastAsia="华文中宋" w:hAnsi="华文中宋" w:hint="eastAsia"/>
          <w:sz w:val="28"/>
          <w:szCs w:val="28"/>
        </w:rPr>
        <w:t>）做好现场人员、物质、车辆的喷洒消毒工作。</w:t>
      </w:r>
    </w:p>
    <w:p w14:paraId="0B1F720F" w14:textId="77777777" w:rsidR="00A30385" w:rsidRPr="00A30385" w:rsidRDefault="00A30385" w:rsidP="00A30385">
      <w:pPr>
        <w:widowControl/>
        <w:spacing w:line="360" w:lineRule="auto"/>
        <w:ind w:firstLineChars="200" w:firstLine="560"/>
        <w:jc w:val="left"/>
        <w:rPr>
          <w:rFonts w:ascii="华文中宋" w:eastAsia="华文中宋" w:hAnsi="华文中宋"/>
          <w:sz w:val="28"/>
          <w:szCs w:val="28"/>
        </w:rPr>
      </w:pPr>
      <w:r w:rsidRPr="00A30385">
        <w:rPr>
          <w:rFonts w:ascii="华文中宋" w:eastAsia="华文中宋" w:hAnsi="华文中宋" w:hint="eastAsia"/>
          <w:sz w:val="28"/>
          <w:szCs w:val="28"/>
        </w:rPr>
        <w:t>（</w:t>
      </w:r>
      <w:r w:rsidRPr="00A30385">
        <w:rPr>
          <w:rFonts w:ascii="华文中宋" w:eastAsia="华文中宋" w:hAnsi="华文中宋"/>
          <w:sz w:val="28"/>
          <w:szCs w:val="28"/>
        </w:rPr>
        <w:t>5</w:t>
      </w:r>
      <w:r w:rsidRPr="00A30385">
        <w:rPr>
          <w:rFonts w:ascii="华文中宋" w:eastAsia="华文中宋" w:hAnsi="华文中宋" w:hint="eastAsia"/>
          <w:sz w:val="28"/>
          <w:szCs w:val="28"/>
        </w:rPr>
        <w:t>）设置健康提示牌，人员出入严格管控。</w:t>
      </w:r>
    </w:p>
    <w:p w14:paraId="5067714E" w14:textId="77777777" w:rsidR="00A30385" w:rsidRPr="00A30385" w:rsidRDefault="00A30385" w:rsidP="00A30385">
      <w:pPr>
        <w:widowControl/>
        <w:jc w:val="left"/>
        <w:rPr>
          <w:rFonts w:eastAsia="华文中宋"/>
          <w:b/>
          <w:bCs/>
          <w:sz w:val="30"/>
          <w:szCs w:val="32"/>
          <w:lang w:val="zh-CN"/>
        </w:rPr>
      </w:pPr>
      <w:r w:rsidRPr="00A30385">
        <w:rPr>
          <w:lang w:val="zh-CN"/>
        </w:rPr>
        <w:br w:type="page"/>
      </w:r>
    </w:p>
    <w:p w14:paraId="2B729E98" w14:textId="77777777" w:rsidR="00A30385" w:rsidRPr="00A30385" w:rsidRDefault="00A30385" w:rsidP="00A30385">
      <w:pPr>
        <w:keepNext/>
        <w:keepLines/>
        <w:widowControl/>
        <w:spacing w:before="280" w:after="80" w:line="336" w:lineRule="auto"/>
        <w:jc w:val="left"/>
        <w:outlineLvl w:val="2"/>
        <w:rPr>
          <w:rFonts w:eastAsia="华文中宋"/>
          <w:b/>
          <w:bCs/>
          <w:sz w:val="30"/>
          <w:szCs w:val="32"/>
          <w:lang w:val="zh-CN"/>
        </w:rPr>
      </w:pPr>
      <w:bookmarkStart w:id="7" w:name="_Toc123831030"/>
      <w:r w:rsidRPr="00A30385">
        <w:rPr>
          <w:rFonts w:eastAsia="华文中宋" w:hint="eastAsia"/>
          <w:b/>
          <w:bCs/>
          <w:sz w:val="30"/>
          <w:szCs w:val="32"/>
          <w:lang w:val="zh-CN"/>
        </w:rPr>
        <w:lastRenderedPageBreak/>
        <w:t>5</w:t>
      </w:r>
      <w:r w:rsidRPr="00A30385">
        <w:rPr>
          <w:rFonts w:eastAsia="华文中宋" w:hint="eastAsia"/>
          <w:b/>
          <w:bCs/>
          <w:sz w:val="30"/>
          <w:szCs w:val="32"/>
          <w:lang w:val="zh-CN"/>
        </w:rPr>
        <w:t>、项目的安全保证措施</w:t>
      </w:r>
      <w:bookmarkEnd w:id="7"/>
    </w:p>
    <w:p w14:paraId="673AFE37" w14:textId="77777777" w:rsidR="00A30385" w:rsidRPr="00A30385" w:rsidRDefault="00A30385" w:rsidP="00A30385">
      <w:pPr>
        <w:widowControl/>
        <w:adjustRightInd w:val="0"/>
        <w:snapToGrid w:val="0"/>
        <w:spacing w:beforeLines="60" w:before="144" w:afterLines="40" w:after="96" w:line="360" w:lineRule="auto"/>
        <w:ind w:firstLineChars="200" w:firstLine="560"/>
        <w:rPr>
          <w:rFonts w:ascii="华文中宋" w:eastAsia="华文中宋" w:hAnsi="华文中宋"/>
          <w:sz w:val="28"/>
        </w:rPr>
      </w:pPr>
      <w:r w:rsidRPr="00A30385">
        <w:rPr>
          <w:rFonts w:ascii="华文中宋" w:eastAsia="华文中宋" w:hAnsi="华文中宋" w:hint="eastAsia"/>
          <w:sz w:val="28"/>
        </w:rPr>
        <w:t>为了维护工作秩序，安全生产、标准化管理、落实责任制、预防和减少公司财产损失和人身伤害事故，提高公司效益，根据有关法律结合公司实际制定本制度。</w:t>
      </w:r>
    </w:p>
    <w:p w14:paraId="5D376B61" w14:textId="77777777" w:rsidR="00A30385" w:rsidRPr="00A30385" w:rsidRDefault="00A30385" w:rsidP="00A30385">
      <w:pPr>
        <w:widowControl/>
        <w:adjustRightInd w:val="0"/>
        <w:snapToGrid w:val="0"/>
        <w:spacing w:beforeLines="60" w:before="144" w:afterLines="40" w:after="96" w:line="360" w:lineRule="auto"/>
        <w:ind w:firstLineChars="200" w:firstLine="560"/>
        <w:rPr>
          <w:rFonts w:ascii="华文中宋" w:eastAsia="华文中宋" w:hAnsi="华文中宋"/>
          <w:sz w:val="28"/>
        </w:rPr>
      </w:pPr>
      <w:r w:rsidRPr="00A30385">
        <w:rPr>
          <w:rFonts w:ascii="华文中宋" w:eastAsia="华文中宋" w:hAnsi="华文中宋" w:hint="eastAsia"/>
          <w:sz w:val="28"/>
        </w:rPr>
        <w:t>（1）安全生产管理工作应当遵循“安全第一，预防为主”、综合治理、依法管理、齐抓共管、以人为本为宗旨，做好安全工作。</w:t>
      </w:r>
    </w:p>
    <w:p w14:paraId="321F5B8E" w14:textId="77777777" w:rsidR="00A30385" w:rsidRPr="00A30385" w:rsidRDefault="00A30385" w:rsidP="00A30385">
      <w:pPr>
        <w:widowControl/>
        <w:adjustRightInd w:val="0"/>
        <w:snapToGrid w:val="0"/>
        <w:spacing w:beforeLines="60" w:before="144" w:afterLines="40" w:after="96" w:line="360" w:lineRule="auto"/>
        <w:ind w:firstLineChars="200" w:firstLine="560"/>
        <w:rPr>
          <w:rFonts w:ascii="华文中宋" w:eastAsia="华文中宋" w:hAnsi="华文中宋"/>
          <w:sz w:val="28"/>
        </w:rPr>
      </w:pPr>
      <w:r w:rsidRPr="00A30385">
        <w:rPr>
          <w:rFonts w:ascii="华文中宋" w:eastAsia="华文中宋" w:hAnsi="华文中宋" w:hint="eastAsia"/>
          <w:sz w:val="28"/>
        </w:rPr>
        <w:t>（2）全公司员工都要在确保安全的前提下做好本职工作，做到四不伤害（不伤害自己、不伤害他人、不被他人伤害、保证他人不受伤害）。</w:t>
      </w:r>
    </w:p>
    <w:p w14:paraId="78081EF7" w14:textId="77777777" w:rsidR="00A30385" w:rsidRPr="00A30385" w:rsidRDefault="00A30385" w:rsidP="00A30385">
      <w:pPr>
        <w:widowControl/>
        <w:adjustRightInd w:val="0"/>
        <w:snapToGrid w:val="0"/>
        <w:spacing w:beforeLines="60" w:before="144" w:afterLines="40" w:after="96" w:line="360" w:lineRule="auto"/>
        <w:ind w:firstLineChars="200" w:firstLine="560"/>
        <w:rPr>
          <w:rFonts w:ascii="华文中宋" w:eastAsia="华文中宋" w:hAnsi="华文中宋"/>
          <w:sz w:val="28"/>
        </w:rPr>
      </w:pPr>
      <w:r w:rsidRPr="00A30385">
        <w:rPr>
          <w:rFonts w:ascii="华文中宋" w:eastAsia="华文中宋" w:hAnsi="华文中宋" w:hint="eastAsia"/>
          <w:sz w:val="28"/>
        </w:rPr>
        <w:t>（3）公司内员工要自觉学习掌握职责范围内的安全生产规章制度和技能及操作规程。</w:t>
      </w:r>
    </w:p>
    <w:p w14:paraId="6A98D566" w14:textId="77777777" w:rsidR="00A30385" w:rsidRPr="00A30385" w:rsidRDefault="00A30385" w:rsidP="00A30385">
      <w:pPr>
        <w:widowControl/>
        <w:adjustRightInd w:val="0"/>
        <w:snapToGrid w:val="0"/>
        <w:spacing w:beforeLines="60" w:before="144" w:afterLines="40" w:after="96" w:line="360" w:lineRule="auto"/>
        <w:ind w:firstLineChars="200" w:firstLine="560"/>
        <w:rPr>
          <w:rFonts w:ascii="华文中宋" w:eastAsia="华文中宋" w:hAnsi="华文中宋"/>
          <w:sz w:val="28"/>
        </w:rPr>
      </w:pPr>
      <w:r w:rsidRPr="00A30385">
        <w:rPr>
          <w:rFonts w:ascii="华文中宋" w:eastAsia="华文中宋" w:hAnsi="华文中宋" w:hint="eastAsia"/>
          <w:sz w:val="28"/>
        </w:rPr>
        <w:t>（4）公司内所有员工在上岗期间，不准离开工作岗位，不做与工作无关的事，杜绝偷盗、赌博、打架斗殴、扰乱公司工作秩序、严禁酒后上岗（上岗前4小时不准喝酒），在工作中，严禁收钱、收物、行贿。</w:t>
      </w:r>
    </w:p>
    <w:p w14:paraId="043FAB03" w14:textId="77777777" w:rsidR="00A30385" w:rsidRPr="00A30385" w:rsidRDefault="00A30385" w:rsidP="00A30385">
      <w:pPr>
        <w:widowControl/>
        <w:adjustRightInd w:val="0"/>
        <w:snapToGrid w:val="0"/>
        <w:spacing w:beforeLines="60" w:before="144" w:afterLines="40" w:after="96" w:line="360" w:lineRule="auto"/>
        <w:ind w:firstLineChars="200" w:firstLine="560"/>
        <w:rPr>
          <w:rFonts w:ascii="华文中宋" w:eastAsia="华文中宋" w:hAnsi="华文中宋"/>
          <w:sz w:val="28"/>
        </w:rPr>
      </w:pPr>
      <w:r w:rsidRPr="00A30385">
        <w:rPr>
          <w:rFonts w:ascii="华文中宋" w:eastAsia="华文中宋" w:hAnsi="华文中宋" w:hint="eastAsia"/>
          <w:sz w:val="28"/>
        </w:rPr>
        <w:t>（5）安全生产管理人员，对安全生产状况进行经常性检查，对检查中发现的安全问题应当立即处理，不能处理的应当及时报告本单位有关负责人，检查及处理情况应当记录在案。发现安全隐患或者发生事故以及违反劳动纪律的行为，负责人要跟踪落实情况，做到四不放过（事故原因分析不清不放过、事故责任人没有受到教育</w:t>
      </w:r>
      <w:r w:rsidRPr="00A30385">
        <w:rPr>
          <w:rFonts w:ascii="华文中宋" w:eastAsia="华文中宋" w:hAnsi="华文中宋" w:hint="eastAsia"/>
          <w:sz w:val="28"/>
        </w:rPr>
        <w:lastRenderedPageBreak/>
        <w:t>不放过、广大群众未受到教育不放过、事故责任人未受到处罚不放过）。</w:t>
      </w:r>
    </w:p>
    <w:p w14:paraId="1990365C" w14:textId="77777777" w:rsidR="00A30385" w:rsidRPr="00A30385" w:rsidRDefault="00A30385" w:rsidP="00A30385">
      <w:pPr>
        <w:widowControl/>
        <w:adjustRightInd w:val="0"/>
        <w:snapToGrid w:val="0"/>
        <w:spacing w:beforeLines="60" w:before="144" w:afterLines="40" w:after="96" w:line="360" w:lineRule="auto"/>
        <w:ind w:firstLineChars="200" w:firstLine="560"/>
        <w:rPr>
          <w:rFonts w:ascii="华文中宋" w:eastAsia="华文中宋" w:hAnsi="华文中宋"/>
          <w:sz w:val="28"/>
        </w:rPr>
      </w:pPr>
      <w:r w:rsidRPr="00A30385">
        <w:rPr>
          <w:rFonts w:ascii="华文中宋" w:eastAsia="华文中宋" w:hAnsi="华文中宋" w:hint="eastAsia"/>
          <w:sz w:val="28"/>
        </w:rPr>
        <w:t>（6）遇有危及人身和设备的违章作业情形，管理人员应立即制止。</w:t>
      </w:r>
    </w:p>
    <w:p w14:paraId="4C82179A" w14:textId="77777777" w:rsidR="00A30385" w:rsidRPr="00A30385" w:rsidRDefault="00A30385" w:rsidP="00A30385">
      <w:pPr>
        <w:widowControl/>
        <w:adjustRightInd w:val="0"/>
        <w:snapToGrid w:val="0"/>
        <w:spacing w:beforeLines="60" w:before="144" w:afterLines="40" w:after="96" w:line="360" w:lineRule="auto"/>
        <w:ind w:firstLineChars="200" w:firstLine="560"/>
        <w:rPr>
          <w:rFonts w:ascii="华文中宋" w:eastAsia="华文中宋" w:hAnsi="华文中宋"/>
          <w:sz w:val="28"/>
        </w:rPr>
      </w:pPr>
      <w:r w:rsidRPr="00A30385">
        <w:rPr>
          <w:rFonts w:ascii="华文中宋" w:eastAsia="华文中宋" w:hAnsi="华文中宋" w:hint="eastAsia"/>
          <w:sz w:val="28"/>
        </w:rPr>
        <w:t>（7）公司内设置安全监督委员会，安全监督委员会成员由三至五人组成。由总经理任安全监督委员会主任，日常安全管理工作由专职安全员具体负责。设兼职安全员，由现场管理组组长和组员，司机组组长调度员组成煤场兼职安全员。专职安全员在上级的领导下，贯彻落实上级会议精神，组织学习安全规章制度，经常深入生产现场，及时消除检查中发现的安全隐患，处理公司内发生的安全事故，组织安全学习、安全例会、安全考试等安全工作。兼职安全员在公司领导和安全办的领导下，具体负责现场的安全生产工作，现场检查发现安全隐患，及时消除隐患，对管辖内的违章行为报告上级，给予考核。</w:t>
      </w:r>
    </w:p>
    <w:p w14:paraId="35D040EB" w14:textId="77777777" w:rsidR="00A30385" w:rsidRPr="00A30385" w:rsidRDefault="00A30385" w:rsidP="00A30385">
      <w:pPr>
        <w:widowControl/>
        <w:adjustRightInd w:val="0"/>
        <w:snapToGrid w:val="0"/>
        <w:spacing w:beforeLines="60" w:before="144" w:afterLines="40" w:after="96" w:line="360" w:lineRule="auto"/>
        <w:ind w:firstLineChars="200" w:firstLine="560"/>
        <w:rPr>
          <w:rFonts w:ascii="华文中宋" w:eastAsia="华文中宋" w:hAnsi="华文中宋"/>
          <w:sz w:val="28"/>
        </w:rPr>
      </w:pPr>
      <w:r w:rsidRPr="00A30385">
        <w:rPr>
          <w:rFonts w:ascii="华文中宋" w:eastAsia="华文中宋" w:hAnsi="华文中宋" w:hint="eastAsia"/>
          <w:sz w:val="28"/>
        </w:rPr>
        <w:t>（8）安全培训</w:t>
      </w:r>
    </w:p>
    <w:p w14:paraId="11574646" w14:textId="77777777" w:rsidR="00A30385" w:rsidRPr="00A30385" w:rsidRDefault="00A30385" w:rsidP="00A30385">
      <w:pPr>
        <w:widowControl/>
        <w:adjustRightInd w:val="0"/>
        <w:snapToGrid w:val="0"/>
        <w:spacing w:beforeLines="60" w:before="144" w:afterLines="40" w:after="96" w:line="360" w:lineRule="auto"/>
        <w:ind w:firstLineChars="200" w:firstLine="560"/>
        <w:rPr>
          <w:rFonts w:ascii="华文中宋" w:eastAsia="华文中宋" w:hAnsi="华文中宋"/>
          <w:sz w:val="28"/>
        </w:rPr>
      </w:pPr>
      <w:r w:rsidRPr="00A30385">
        <w:rPr>
          <w:rFonts w:ascii="华文中宋" w:eastAsia="华文中宋" w:hAnsi="华文中宋" w:hint="eastAsia"/>
          <w:sz w:val="28"/>
        </w:rPr>
        <w:t>公司内员工必须接受安全教育和技能培训，定期学习考核，自觉学习安全生产规章制度和本岗的技能。</w:t>
      </w:r>
    </w:p>
    <w:p w14:paraId="5C2FA92B" w14:textId="77777777" w:rsidR="00A30385" w:rsidRPr="00A30385" w:rsidRDefault="00A30385" w:rsidP="00A30385">
      <w:pPr>
        <w:widowControl/>
        <w:adjustRightInd w:val="0"/>
        <w:snapToGrid w:val="0"/>
        <w:spacing w:beforeLines="60" w:before="144" w:afterLines="40" w:after="96" w:line="360" w:lineRule="auto"/>
        <w:ind w:firstLineChars="200" w:firstLine="560"/>
        <w:rPr>
          <w:rFonts w:ascii="华文中宋" w:eastAsia="华文中宋" w:hAnsi="华文中宋"/>
          <w:sz w:val="28"/>
        </w:rPr>
      </w:pPr>
      <w:r w:rsidRPr="00A30385">
        <w:rPr>
          <w:rFonts w:ascii="华文中宋" w:eastAsia="华文中宋" w:hAnsi="华文中宋" w:hint="eastAsia"/>
          <w:sz w:val="28"/>
        </w:rPr>
        <w:t>对新录用的员工，必须通过安全教育，考试合格后上岗，未经培训，考试不合格的员工不准上岗工作。</w:t>
      </w:r>
    </w:p>
    <w:p w14:paraId="2B79CA3D" w14:textId="77777777" w:rsidR="00A30385" w:rsidRPr="00A30385" w:rsidRDefault="00A30385" w:rsidP="00A30385">
      <w:pPr>
        <w:widowControl/>
        <w:adjustRightInd w:val="0"/>
        <w:snapToGrid w:val="0"/>
        <w:spacing w:beforeLines="60" w:before="144" w:afterLines="40" w:after="96" w:line="360" w:lineRule="auto"/>
        <w:ind w:firstLineChars="200" w:firstLine="560"/>
        <w:rPr>
          <w:rFonts w:ascii="华文中宋" w:eastAsia="华文中宋" w:hAnsi="华文中宋"/>
          <w:sz w:val="28"/>
        </w:rPr>
      </w:pPr>
      <w:r w:rsidRPr="00A30385">
        <w:rPr>
          <w:rFonts w:ascii="华文中宋" w:eastAsia="华文中宋" w:hAnsi="华文中宋" w:hint="eastAsia"/>
          <w:sz w:val="28"/>
        </w:rPr>
        <w:t>安全生产培训包括，安全生产法律法规、公司内的规章制度、岗位技能以及特殊工种的技能培训，安全生产规章制度培训。</w:t>
      </w:r>
    </w:p>
    <w:p w14:paraId="7A50440C" w14:textId="77777777" w:rsidR="00A30385" w:rsidRPr="00A30385" w:rsidRDefault="00A30385" w:rsidP="00A30385">
      <w:pPr>
        <w:widowControl/>
        <w:adjustRightInd w:val="0"/>
        <w:snapToGrid w:val="0"/>
        <w:spacing w:beforeLines="60" w:before="144" w:afterLines="40" w:after="96" w:line="360" w:lineRule="auto"/>
        <w:ind w:firstLineChars="200" w:firstLine="560"/>
        <w:rPr>
          <w:rFonts w:ascii="华文中宋" w:eastAsia="华文中宋" w:hAnsi="华文中宋"/>
          <w:sz w:val="28"/>
        </w:rPr>
      </w:pPr>
      <w:r w:rsidRPr="00A30385">
        <w:rPr>
          <w:rFonts w:ascii="华文中宋" w:eastAsia="华文中宋" w:hAnsi="华文中宋" w:hint="eastAsia"/>
          <w:sz w:val="28"/>
        </w:rPr>
        <w:lastRenderedPageBreak/>
        <w:t>安全生产培训要坚持每月组织员工学习二次，每月组织召开至少一次的全员安全例会，总结安全生产，每季度组织一次全员安规和技能考试。</w:t>
      </w:r>
    </w:p>
    <w:p w14:paraId="744F81E8" w14:textId="77777777" w:rsidR="00A30385" w:rsidRPr="00A30385" w:rsidRDefault="00A30385" w:rsidP="00A30385">
      <w:pPr>
        <w:widowControl/>
        <w:adjustRightInd w:val="0"/>
        <w:snapToGrid w:val="0"/>
        <w:spacing w:beforeLines="60" w:before="144" w:afterLines="40" w:after="96" w:line="360" w:lineRule="auto"/>
        <w:ind w:firstLineChars="200" w:firstLine="560"/>
        <w:rPr>
          <w:rFonts w:ascii="华文中宋" w:eastAsia="华文中宋" w:hAnsi="华文中宋"/>
          <w:sz w:val="28"/>
        </w:rPr>
      </w:pPr>
      <w:r w:rsidRPr="00A30385">
        <w:rPr>
          <w:rFonts w:ascii="华文中宋" w:eastAsia="华文中宋" w:hAnsi="华文中宋" w:hint="eastAsia"/>
          <w:sz w:val="28"/>
        </w:rPr>
        <w:t>做好学习安全例会，考试分数记录。</w:t>
      </w:r>
    </w:p>
    <w:p w14:paraId="2937A3BC" w14:textId="77777777" w:rsidR="00A30385" w:rsidRPr="00A30385" w:rsidRDefault="00A30385" w:rsidP="00A30385">
      <w:pPr>
        <w:widowControl/>
        <w:jc w:val="left"/>
        <w:rPr>
          <w:rFonts w:eastAsia="华文中宋"/>
          <w:b/>
          <w:bCs/>
          <w:sz w:val="30"/>
          <w:szCs w:val="32"/>
          <w:lang w:val="zh-CN"/>
        </w:rPr>
      </w:pPr>
      <w:r w:rsidRPr="00A30385">
        <w:rPr>
          <w:lang w:val="zh-CN"/>
        </w:rPr>
        <w:br w:type="page"/>
      </w:r>
    </w:p>
    <w:p w14:paraId="56911FEA" w14:textId="77777777" w:rsidR="00A30385" w:rsidRPr="00A30385" w:rsidRDefault="00A30385" w:rsidP="00A30385">
      <w:pPr>
        <w:keepNext/>
        <w:keepLines/>
        <w:widowControl/>
        <w:spacing w:before="280" w:after="80" w:line="336" w:lineRule="auto"/>
        <w:jc w:val="left"/>
        <w:outlineLvl w:val="2"/>
        <w:rPr>
          <w:rFonts w:eastAsia="华文中宋"/>
          <w:b/>
          <w:bCs/>
          <w:sz w:val="30"/>
          <w:szCs w:val="32"/>
          <w:lang w:val="zh-CN"/>
        </w:rPr>
      </w:pPr>
      <w:bookmarkStart w:id="8" w:name="_Toc123831031"/>
      <w:r w:rsidRPr="00A30385">
        <w:rPr>
          <w:rFonts w:eastAsia="华文中宋" w:hint="eastAsia"/>
          <w:b/>
          <w:bCs/>
          <w:sz w:val="30"/>
          <w:szCs w:val="32"/>
          <w:lang w:val="zh-CN"/>
        </w:rPr>
        <w:lastRenderedPageBreak/>
        <w:t>6</w:t>
      </w:r>
      <w:r w:rsidRPr="00A30385">
        <w:rPr>
          <w:rFonts w:eastAsia="华文中宋" w:hint="eastAsia"/>
          <w:b/>
          <w:bCs/>
          <w:sz w:val="30"/>
          <w:szCs w:val="32"/>
          <w:lang w:val="zh-CN"/>
        </w:rPr>
        <w:t>、服务承诺</w:t>
      </w:r>
      <w:bookmarkEnd w:id="8"/>
    </w:p>
    <w:p w14:paraId="18822BD4" w14:textId="77777777" w:rsidR="00A30385" w:rsidRPr="00A30385" w:rsidRDefault="00A30385" w:rsidP="00A30385">
      <w:pPr>
        <w:widowControl/>
        <w:spacing w:line="360" w:lineRule="auto"/>
        <w:jc w:val="left"/>
        <w:rPr>
          <w:rFonts w:ascii="华文中宋" w:eastAsia="华文中宋" w:hAnsi="华文中宋"/>
          <w:sz w:val="28"/>
          <w:szCs w:val="28"/>
        </w:rPr>
      </w:pPr>
      <w:r w:rsidRPr="00A30385">
        <w:rPr>
          <w:rFonts w:ascii="华文中宋" w:eastAsia="华文中宋" w:hAnsi="华文中宋" w:hint="eastAsia"/>
          <w:sz w:val="28"/>
          <w:szCs w:val="28"/>
        </w:rPr>
        <w:t>晋能长治热电有限公司：</w:t>
      </w:r>
    </w:p>
    <w:p w14:paraId="54D812FF" w14:textId="77777777" w:rsidR="00A30385" w:rsidRPr="00A30385" w:rsidRDefault="00A30385" w:rsidP="00A30385">
      <w:pPr>
        <w:widowControl/>
        <w:spacing w:line="360" w:lineRule="auto"/>
        <w:ind w:firstLineChars="200" w:firstLine="560"/>
        <w:jc w:val="left"/>
        <w:rPr>
          <w:rFonts w:ascii="华文中宋" w:eastAsia="华文中宋" w:hAnsi="华文中宋"/>
          <w:sz w:val="28"/>
          <w:szCs w:val="28"/>
        </w:rPr>
      </w:pPr>
      <w:r w:rsidRPr="00A30385">
        <w:rPr>
          <w:rFonts w:ascii="华文中宋" w:eastAsia="华文中宋" w:hAnsi="华文中宋" w:hint="eastAsia"/>
          <w:sz w:val="28"/>
          <w:szCs w:val="28"/>
        </w:rPr>
        <w:t>我公司现做出如下承诺：</w:t>
      </w:r>
    </w:p>
    <w:p w14:paraId="005D9636" w14:textId="77777777" w:rsidR="00A30385" w:rsidRPr="00A30385" w:rsidRDefault="00A30385" w:rsidP="00A30385">
      <w:pPr>
        <w:widowControl/>
        <w:spacing w:line="360" w:lineRule="auto"/>
        <w:ind w:firstLineChars="200" w:firstLine="560"/>
        <w:jc w:val="left"/>
        <w:rPr>
          <w:rFonts w:ascii="华文中宋" w:eastAsia="华文中宋" w:hAnsi="华文中宋"/>
          <w:sz w:val="28"/>
          <w:szCs w:val="28"/>
        </w:rPr>
      </w:pPr>
      <w:r w:rsidRPr="00A30385">
        <w:rPr>
          <w:rFonts w:ascii="华文中宋" w:eastAsia="华文中宋" w:hAnsi="华文中宋" w:hint="eastAsia"/>
          <w:sz w:val="28"/>
          <w:szCs w:val="28"/>
        </w:rPr>
        <w:t>（1）我方在未得到甲方的同意前不得将合同的任何部分分包出去。但任何有关的同意，不应免除我方根据合同应担负的任何责任或应尽的任何义务，且我方应对任何分包商、分包商的服务人员及其工作人员的行为、违约及疏忽负全责, 并接受甲方的监督管理及考核。</w:t>
      </w:r>
    </w:p>
    <w:p w14:paraId="2158335E" w14:textId="77777777" w:rsidR="00A30385" w:rsidRPr="00A30385" w:rsidRDefault="00A30385" w:rsidP="00A30385">
      <w:pPr>
        <w:widowControl/>
        <w:spacing w:line="360" w:lineRule="auto"/>
        <w:ind w:firstLineChars="200" w:firstLine="560"/>
        <w:jc w:val="left"/>
        <w:rPr>
          <w:rFonts w:ascii="华文中宋" w:eastAsia="华文中宋" w:hAnsi="华文中宋"/>
          <w:sz w:val="28"/>
          <w:szCs w:val="28"/>
        </w:rPr>
      </w:pPr>
      <w:r w:rsidRPr="00A30385">
        <w:rPr>
          <w:rFonts w:ascii="华文中宋" w:eastAsia="华文中宋" w:hAnsi="华文中宋" w:hint="eastAsia"/>
          <w:sz w:val="28"/>
          <w:szCs w:val="28"/>
        </w:rPr>
        <w:t>（2）我方在甲方现场进行工作时，应严格遵守甲方安全生产的相关规章制度。</w:t>
      </w:r>
    </w:p>
    <w:p w14:paraId="4FB754E5" w14:textId="77777777" w:rsidR="00A30385" w:rsidRPr="00A30385" w:rsidRDefault="00A30385" w:rsidP="00A30385">
      <w:pPr>
        <w:widowControl/>
        <w:spacing w:line="360" w:lineRule="auto"/>
        <w:ind w:firstLineChars="200" w:firstLine="560"/>
        <w:jc w:val="left"/>
        <w:rPr>
          <w:rFonts w:ascii="华文中宋" w:eastAsia="华文中宋" w:hAnsi="华文中宋"/>
          <w:sz w:val="28"/>
          <w:szCs w:val="28"/>
        </w:rPr>
      </w:pPr>
      <w:r w:rsidRPr="00A30385">
        <w:rPr>
          <w:rFonts w:ascii="华文中宋" w:eastAsia="华文中宋" w:hAnsi="华文中宋" w:hint="eastAsia"/>
          <w:sz w:val="28"/>
          <w:szCs w:val="28"/>
        </w:rPr>
        <w:t>（3）我方按照国家安全防护的有关规定，给工作人员配备符合国家标准的劳动保持用品，并建立台账，以备甲方主管部门检查。</w:t>
      </w:r>
    </w:p>
    <w:p w14:paraId="4740C2D0" w14:textId="77777777" w:rsidR="00A30385" w:rsidRPr="00A30385" w:rsidRDefault="00A30385" w:rsidP="00A30385">
      <w:pPr>
        <w:widowControl/>
        <w:spacing w:line="360" w:lineRule="auto"/>
        <w:ind w:firstLineChars="200" w:firstLine="560"/>
        <w:jc w:val="left"/>
        <w:rPr>
          <w:rFonts w:ascii="华文中宋" w:eastAsia="华文中宋" w:hAnsi="华文中宋"/>
          <w:sz w:val="28"/>
          <w:szCs w:val="28"/>
        </w:rPr>
      </w:pPr>
      <w:r w:rsidRPr="00A30385">
        <w:rPr>
          <w:rFonts w:ascii="华文中宋" w:eastAsia="华文中宋" w:hAnsi="华文中宋" w:hint="eastAsia"/>
          <w:sz w:val="28"/>
          <w:szCs w:val="28"/>
        </w:rPr>
        <w:t>（4）我方服务期限满足甲方要求：1年（2023年1月1日-2023年12月31日）</w:t>
      </w:r>
    </w:p>
    <w:p w14:paraId="1A7E7570" w14:textId="77777777" w:rsidR="00A30385" w:rsidRPr="00A30385" w:rsidRDefault="00A30385" w:rsidP="00A30385">
      <w:pPr>
        <w:widowControl/>
        <w:spacing w:line="360" w:lineRule="auto"/>
        <w:ind w:firstLineChars="200" w:firstLine="560"/>
        <w:jc w:val="left"/>
        <w:rPr>
          <w:rFonts w:ascii="华文中宋" w:eastAsia="华文中宋" w:hAnsi="华文中宋"/>
          <w:sz w:val="28"/>
          <w:szCs w:val="28"/>
        </w:rPr>
      </w:pPr>
      <w:r w:rsidRPr="00A30385">
        <w:rPr>
          <w:rFonts w:ascii="华文中宋" w:eastAsia="华文中宋" w:hAnsi="华文中宋" w:hint="eastAsia"/>
          <w:sz w:val="28"/>
          <w:szCs w:val="28"/>
        </w:rPr>
        <w:t>（5）我方人员满足甲方要求：</w:t>
      </w:r>
    </w:p>
    <w:p w14:paraId="006C154B" w14:textId="77777777" w:rsidR="00A30385" w:rsidRPr="00A30385" w:rsidRDefault="00A30385" w:rsidP="00A30385">
      <w:pPr>
        <w:widowControl/>
        <w:spacing w:line="360" w:lineRule="auto"/>
        <w:ind w:firstLineChars="200" w:firstLine="560"/>
        <w:jc w:val="left"/>
        <w:rPr>
          <w:rFonts w:ascii="华文中宋" w:eastAsia="华文中宋" w:hAnsi="华文中宋"/>
          <w:sz w:val="28"/>
          <w:szCs w:val="28"/>
        </w:rPr>
      </w:pPr>
      <w:r w:rsidRPr="00A30385">
        <w:rPr>
          <w:rFonts w:ascii="华文中宋" w:eastAsia="华文中宋" w:hAnsi="华文中宋" w:hint="eastAsia"/>
          <w:sz w:val="28"/>
          <w:szCs w:val="28"/>
        </w:rPr>
        <w:t>我公司按照本标准配置人员，服务于项目的工作人员不得少于2</w:t>
      </w:r>
      <w:r w:rsidRPr="00A30385">
        <w:rPr>
          <w:rFonts w:ascii="华文中宋" w:eastAsia="华文中宋" w:hAnsi="华文中宋"/>
          <w:sz w:val="28"/>
          <w:szCs w:val="28"/>
        </w:rPr>
        <w:t>8</w:t>
      </w:r>
      <w:r w:rsidRPr="00A30385">
        <w:rPr>
          <w:rFonts w:ascii="华文中宋" w:eastAsia="华文中宋" w:hAnsi="华文中宋" w:hint="eastAsia"/>
          <w:sz w:val="28"/>
          <w:szCs w:val="28"/>
        </w:rPr>
        <w:t>人。</w:t>
      </w:r>
    </w:p>
    <w:p w14:paraId="4D799C49" w14:textId="77777777" w:rsidR="00A30385" w:rsidRPr="00A30385" w:rsidRDefault="00A30385" w:rsidP="00A30385">
      <w:pPr>
        <w:widowControl/>
        <w:spacing w:line="360" w:lineRule="auto"/>
        <w:ind w:firstLineChars="200" w:firstLine="560"/>
        <w:jc w:val="left"/>
        <w:rPr>
          <w:rFonts w:ascii="华文中宋" w:eastAsia="华文中宋" w:hAnsi="华文中宋"/>
          <w:sz w:val="28"/>
          <w:szCs w:val="28"/>
        </w:rPr>
      </w:pPr>
      <w:r w:rsidRPr="00A30385">
        <w:rPr>
          <w:rFonts w:ascii="华文中宋" w:eastAsia="华文中宋" w:hAnsi="华文中宋" w:hint="eastAsia"/>
          <w:sz w:val="28"/>
          <w:szCs w:val="28"/>
        </w:rPr>
        <w:t>燃料煤场调度  8人</w:t>
      </w:r>
    </w:p>
    <w:p w14:paraId="4D6D85A5" w14:textId="77777777" w:rsidR="00A30385" w:rsidRPr="00A30385" w:rsidRDefault="00A30385" w:rsidP="00A30385">
      <w:pPr>
        <w:widowControl/>
        <w:spacing w:line="360" w:lineRule="auto"/>
        <w:ind w:firstLineChars="200" w:firstLine="560"/>
        <w:jc w:val="left"/>
        <w:rPr>
          <w:rFonts w:ascii="华文中宋" w:eastAsia="华文中宋" w:hAnsi="华文中宋"/>
          <w:sz w:val="28"/>
          <w:szCs w:val="28"/>
        </w:rPr>
      </w:pPr>
      <w:r w:rsidRPr="00A30385">
        <w:rPr>
          <w:rFonts w:ascii="华文中宋" w:eastAsia="华文中宋" w:hAnsi="华文中宋" w:hint="eastAsia"/>
          <w:sz w:val="28"/>
          <w:szCs w:val="28"/>
        </w:rPr>
        <w:t>燃料管理（采制及过磅）  11人</w:t>
      </w:r>
    </w:p>
    <w:p w14:paraId="7DACEA2C" w14:textId="77777777" w:rsidR="00A30385" w:rsidRPr="00A30385" w:rsidRDefault="00A30385" w:rsidP="00A30385">
      <w:pPr>
        <w:widowControl/>
        <w:spacing w:line="360" w:lineRule="auto"/>
        <w:ind w:firstLineChars="200" w:firstLine="560"/>
        <w:jc w:val="left"/>
        <w:rPr>
          <w:rFonts w:ascii="华文中宋" w:eastAsia="华文中宋" w:hAnsi="华文中宋"/>
          <w:sz w:val="28"/>
          <w:szCs w:val="28"/>
        </w:rPr>
      </w:pPr>
      <w:r w:rsidRPr="00A30385">
        <w:rPr>
          <w:rFonts w:ascii="华文中宋" w:eastAsia="华文中宋" w:hAnsi="华文中宋" w:hint="eastAsia"/>
          <w:sz w:val="28"/>
          <w:szCs w:val="28"/>
        </w:rPr>
        <w:t xml:space="preserve">粉煤灰汽车衡检斤服务  </w:t>
      </w:r>
      <w:r w:rsidRPr="00A30385">
        <w:rPr>
          <w:rFonts w:ascii="华文中宋" w:eastAsia="华文中宋" w:hAnsi="华文中宋"/>
          <w:sz w:val="28"/>
          <w:szCs w:val="28"/>
        </w:rPr>
        <w:t>9</w:t>
      </w:r>
      <w:r w:rsidRPr="00A30385">
        <w:rPr>
          <w:rFonts w:ascii="华文中宋" w:eastAsia="华文中宋" w:hAnsi="华文中宋" w:hint="eastAsia"/>
          <w:sz w:val="28"/>
          <w:szCs w:val="28"/>
        </w:rPr>
        <w:t>人</w:t>
      </w:r>
    </w:p>
    <w:p w14:paraId="6DA09504" w14:textId="77777777" w:rsidR="00A30385" w:rsidRPr="00A30385" w:rsidRDefault="00A30385" w:rsidP="00A30385">
      <w:pPr>
        <w:widowControl/>
        <w:spacing w:line="360" w:lineRule="auto"/>
        <w:ind w:firstLineChars="200" w:firstLine="560"/>
        <w:jc w:val="left"/>
        <w:rPr>
          <w:rFonts w:ascii="华文中宋" w:eastAsia="华文中宋" w:hAnsi="华文中宋"/>
          <w:sz w:val="28"/>
          <w:szCs w:val="28"/>
        </w:rPr>
      </w:pPr>
      <w:r w:rsidRPr="00A30385">
        <w:rPr>
          <w:rFonts w:ascii="华文中宋" w:eastAsia="华文中宋" w:hAnsi="华文中宋" w:hint="eastAsia"/>
          <w:sz w:val="28"/>
          <w:szCs w:val="28"/>
        </w:rPr>
        <w:t>各服务项目配备人员要能胜任招标人工作需要，年龄在国家规定的法定劳动年龄之内，身体健康无职业禁忌症，具有中专以上学</w:t>
      </w:r>
      <w:r w:rsidRPr="00A30385">
        <w:rPr>
          <w:rFonts w:ascii="华文中宋" w:eastAsia="华文中宋" w:hAnsi="华文中宋" w:hint="eastAsia"/>
          <w:sz w:val="28"/>
          <w:szCs w:val="28"/>
        </w:rPr>
        <w:lastRenderedPageBreak/>
        <w:t>历，无任何政治问题、无任何违法犯罪记录，具备相关专业从业经验人员优先招聘等条件。上述人员必须处于长期相对稳定的状态，人员名单需经招标人审核同意，并报招标人备案。</w:t>
      </w:r>
    </w:p>
    <w:p w14:paraId="44819E2F" w14:textId="77777777" w:rsidR="00A30385" w:rsidRPr="00A30385" w:rsidRDefault="00A30385" w:rsidP="00A30385">
      <w:pPr>
        <w:widowControl/>
        <w:spacing w:line="360" w:lineRule="auto"/>
        <w:ind w:firstLineChars="200" w:firstLine="560"/>
        <w:jc w:val="left"/>
        <w:rPr>
          <w:rFonts w:ascii="华文中宋" w:eastAsia="华文中宋" w:hAnsi="华文中宋"/>
          <w:sz w:val="28"/>
          <w:szCs w:val="28"/>
        </w:rPr>
      </w:pPr>
      <w:r w:rsidRPr="00A30385">
        <w:rPr>
          <w:rFonts w:ascii="华文中宋" w:eastAsia="华文中宋" w:hAnsi="华文中宋" w:hint="eastAsia"/>
          <w:sz w:val="28"/>
          <w:szCs w:val="28"/>
        </w:rPr>
        <w:t>各服务项目配备人员要能胜任招标人工作需要，并按国家规定相关用人条件招聘。否则，招标人有权要求投标人退换。</w:t>
      </w:r>
    </w:p>
    <w:p w14:paraId="3B9E41EC" w14:textId="77777777" w:rsidR="00A30385" w:rsidRPr="00A30385" w:rsidRDefault="00A30385" w:rsidP="00A30385">
      <w:pPr>
        <w:widowControl/>
        <w:spacing w:line="360" w:lineRule="auto"/>
        <w:ind w:firstLineChars="200" w:firstLine="560"/>
        <w:jc w:val="left"/>
        <w:rPr>
          <w:rFonts w:ascii="华文中宋" w:eastAsia="华文中宋" w:hAnsi="华文中宋"/>
          <w:sz w:val="28"/>
          <w:szCs w:val="28"/>
        </w:rPr>
      </w:pPr>
      <w:r w:rsidRPr="00A30385">
        <w:rPr>
          <w:rFonts w:ascii="华文中宋" w:eastAsia="华文中宋" w:hAnsi="华文中宋" w:hint="eastAsia"/>
          <w:sz w:val="28"/>
          <w:szCs w:val="28"/>
        </w:rPr>
        <w:t>当服务人员需增减时，及时与招标人相关部门沟通。</w:t>
      </w:r>
    </w:p>
    <w:p w14:paraId="4153D433" w14:textId="77777777" w:rsidR="00A30385" w:rsidRPr="00A30385" w:rsidRDefault="00A30385" w:rsidP="00A30385">
      <w:pPr>
        <w:widowControl/>
        <w:spacing w:line="360" w:lineRule="auto"/>
        <w:ind w:firstLineChars="200" w:firstLine="560"/>
        <w:jc w:val="left"/>
        <w:rPr>
          <w:rFonts w:ascii="华文中宋" w:eastAsia="华文中宋" w:hAnsi="华文中宋"/>
          <w:sz w:val="28"/>
          <w:szCs w:val="28"/>
        </w:rPr>
      </w:pPr>
      <w:r w:rsidRPr="00A30385">
        <w:rPr>
          <w:rFonts w:ascii="华文中宋" w:eastAsia="华文中宋" w:hAnsi="华文中宋" w:hint="eastAsia"/>
          <w:sz w:val="28"/>
          <w:szCs w:val="28"/>
        </w:rPr>
        <w:t>我公司保证认真完成规定的作业项目和标准，确保服务质量，达到招标。</w:t>
      </w:r>
    </w:p>
    <w:p w14:paraId="48007DB8" w14:textId="77777777" w:rsidR="00A30385" w:rsidRPr="00A30385" w:rsidRDefault="00A30385" w:rsidP="00A30385">
      <w:pPr>
        <w:widowControl/>
        <w:spacing w:line="360" w:lineRule="auto"/>
        <w:ind w:firstLineChars="200" w:firstLine="560"/>
        <w:jc w:val="left"/>
        <w:rPr>
          <w:rFonts w:ascii="华文中宋" w:eastAsia="华文中宋" w:hAnsi="华文中宋"/>
          <w:sz w:val="28"/>
          <w:szCs w:val="28"/>
        </w:rPr>
      </w:pPr>
    </w:p>
    <w:p w14:paraId="55E3E9D6" w14:textId="77777777" w:rsidR="00A30385" w:rsidRPr="00A30385" w:rsidRDefault="00A30385" w:rsidP="00A30385">
      <w:pPr>
        <w:widowControl/>
        <w:spacing w:line="360" w:lineRule="auto"/>
        <w:ind w:firstLineChars="200" w:firstLine="560"/>
        <w:jc w:val="left"/>
        <w:rPr>
          <w:rFonts w:ascii="华文中宋" w:eastAsia="华文中宋" w:hAnsi="华文中宋"/>
          <w:sz w:val="28"/>
          <w:szCs w:val="28"/>
        </w:rPr>
      </w:pPr>
    </w:p>
    <w:p w14:paraId="238EA976" w14:textId="77777777" w:rsidR="00A30385" w:rsidRPr="00A30385" w:rsidRDefault="00A30385" w:rsidP="00A30385">
      <w:pPr>
        <w:widowControl/>
        <w:spacing w:line="360" w:lineRule="auto"/>
        <w:ind w:firstLineChars="200" w:firstLine="560"/>
        <w:jc w:val="left"/>
        <w:rPr>
          <w:rFonts w:ascii="华文中宋" w:eastAsia="华文中宋" w:hAnsi="华文中宋"/>
          <w:sz w:val="28"/>
          <w:szCs w:val="28"/>
        </w:rPr>
      </w:pPr>
    </w:p>
    <w:p w14:paraId="3307CADE" w14:textId="77777777" w:rsidR="00A30385" w:rsidRPr="00A30385" w:rsidRDefault="00A30385" w:rsidP="00A30385">
      <w:pPr>
        <w:widowControl/>
        <w:wordWrap w:val="0"/>
        <w:snapToGrid w:val="0"/>
        <w:spacing w:line="360" w:lineRule="auto"/>
        <w:rPr>
          <w:rFonts w:ascii="华文中宋" w:eastAsia="华文中宋" w:hAnsi="华文中宋" w:cs="宋体"/>
          <w:sz w:val="28"/>
          <w:szCs w:val="28"/>
        </w:rPr>
      </w:pPr>
      <w:r w:rsidRPr="00A30385">
        <w:rPr>
          <w:rFonts w:ascii="华文中宋" w:eastAsia="华文中宋" w:hAnsi="华文中宋" w:cs="宋体" w:hint="eastAsia"/>
          <w:sz w:val="28"/>
          <w:szCs w:val="28"/>
        </w:rPr>
        <w:t xml:space="preserve">                          投标人(公章)：长治市诺晟建筑工程有限公司</w:t>
      </w:r>
    </w:p>
    <w:p w14:paraId="4CFE6690" w14:textId="77777777" w:rsidR="00A30385" w:rsidRPr="00A30385" w:rsidRDefault="00A30385" w:rsidP="00A30385">
      <w:pPr>
        <w:widowControl/>
        <w:wordWrap w:val="0"/>
        <w:snapToGrid w:val="0"/>
        <w:spacing w:line="360" w:lineRule="auto"/>
        <w:ind w:firstLineChars="150" w:firstLine="420"/>
        <w:rPr>
          <w:rFonts w:ascii="华文中宋" w:eastAsia="华文中宋" w:hAnsi="华文中宋" w:cs="宋体"/>
          <w:sz w:val="28"/>
          <w:szCs w:val="28"/>
        </w:rPr>
      </w:pPr>
      <w:r w:rsidRPr="00A30385">
        <w:rPr>
          <w:rFonts w:ascii="华文中宋" w:eastAsia="华文中宋" w:hAnsi="华文中宋" w:cs="宋体" w:hint="eastAsia"/>
          <w:sz w:val="28"/>
          <w:szCs w:val="28"/>
        </w:rPr>
        <w:t xml:space="preserve">                              日  期：2</w:t>
      </w:r>
      <w:r w:rsidRPr="00A30385">
        <w:rPr>
          <w:rFonts w:ascii="华文中宋" w:eastAsia="华文中宋" w:hAnsi="华文中宋" w:cs="宋体"/>
          <w:sz w:val="28"/>
          <w:szCs w:val="28"/>
        </w:rPr>
        <w:t>023</w:t>
      </w:r>
      <w:r w:rsidRPr="00A30385">
        <w:rPr>
          <w:rFonts w:ascii="华文中宋" w:eastAsia="华文中宋" w:hAnsi="华文中宋" w:cs="宋体" w:hint="eastAsia"/>
          <w:sz w:val="28"/>
          <w:szCs w:val="28"/>
        </w:rPr>
        <w:t>年1月7日</w:t>
      </w:r>
    </w:p>
    <w:p w14:paraId="56B179D4" w14:textId="77777777" w:rsidR="00A30385" w:rsidRPr="00A30385" w:rsidRDefault="00A30385" w:rsidP="00A30385">
      <w:pPr>
        <w:widowControl/>
        <w:spacing w:line="360" w:lineRule="auto"/>
        <w:ind w:firstLineChars="200" w:firstLine="560"/>
        <w:jc w:val="left"/>
        <w:rPr>
          <w:rFonts w:ascii="华文中宋" w:eastAsia="华文中宋" w:hAnsi="华文中宋"/>
          <w:sz w:val="28"/>
          <w:szCs w:val="28"/>
        </w:rPr>
      </w:pPr>
    </w:p>
    <w:p w14:paraId="719B99D9" w14:textId="77777777" w:rsidR="00A30385" w:rsidRPr="00A30385" w:rsidRDefault="00A30385" w:rsidP="00A30385">
      <w:pPr>
        <w:widowControl/>
        <w:jc w:val="left"/>
        <w:rPr>
          <w:rFonts w:ascii="华文中宋" w:eastAsia="华文中宋" w:hAnsi="华文中宋"/>
          <w:sz w:val="28"/>
          <w:szCs w:val="28"/>
        </w:rPr>
      </w:pPr>
    </w:p>
    <w:p w14:paraId="7969FFE2" w14:textId="77777777" w:rsidR="00A30385" w:rsidRPr="00A30385" w:rsidRDefault="00A30385" w:rsidP="00A30385">
      <w:pPr>
        <w:widowControl/>
        <w:jc w:val="left"/>
        <w:rPr>
          <w:rFonts w:ascii="宋体" w:eastAsia="华文中宋"/>
          <w:sz w:val="28"/>
        </w:rPr>
      </w:pPr>
      <w:r w:rsidRPr="00A30385">
        <w:br w:type="page"/>
      </w:r>
    </w:p>
    <w:p w14:paraId="77C93CBA" w14:textId="17B3D876" w:rsidR="00C901EE" w:rsidRPr="00DB457D" w:rsidRDefault="00C901EE" w:rsidP="00DB457D"/>
    <w:sectPr w:rsidR="00C901EE" w:rsidRPr="00DB457D" w:rsidSect="00AA7A47">
      <w:headerReference w:type="even" r:id="rId14"/>
      <w:headerReference w:type="default" r:id="rId15"/>
      <w:footerReference w:type="even" r:id="rId16"/>
      <w:footerReference w:type="default" r:id="rId17"/>
      <w:headerReference w:type="first" r:id="rId18"/>
      <w:footerReference w:type="first" r:id="rId19"/>
      <w:pgSz w:w="11906" w:h="16838" w:code="9"/>
      <w:pgMar w:top="1440" w:right="1797" w:bottom="1440" w:left="1797" w:header="851" w:footer="765" w:gutter="0"/>
      <w:cols w:space="425"/>
      <w:docGrid w:linePitch="326"/>
    </w:sectPr>
  </w:body>
</w:document>
</file>

<file path=word/customizations.xml><?xml version="1.0" encoding="utf-8"?>
<wne:tcg xmlns:r="http://schemas.openxmlformats.org/officeDocument/2006/relationships" xmlns:wne="http://schemas.microsoft.com/office/word/2006/wordml">
  <wne:keymaps>
    <wne:keymap wne:kcmPrimary="0642">
      <wne:acd wne:acdName="acd9"/>
    </wne:keymap>
    <wne:keymap wne:kcmPrimary="0647">
      <wne:acd wne:acdName="acd10"/>
    </wne:keymap>
    <wne:keymap wne:kcmPrimary="0648">
      <wne:acd wne:acdName="acd11"/>
    </wne:keymap>
    <wne:keymap wne:kcmPrimary="064A">
      <wne:acd wne:acdName="acd12"/>
    </wne:keymap>
    <wne:keymap wne:kcmPrimary="0658">
      <wne:acd wne:acdName="acd13"/>
    </wne:keymap>
    <wne:keymap wne:kcmPrimary="0660">
      <wne:acd wne:acdName="acd0"/>
    </wne:keymap>
    <wne:keymap wne:kcmPrimary="0661">
      <wne:acd wne:acdName="acd1"/>
    </wne:keymap>
    <wne:keymap wne:kcmPrimary="0662">
      <wne:acd wne:acdName="acd2"/>
    </wne:keymap>
    <wne:keymap wne:kcmPrimary="0663">
      <wne:acd wne:acdName="acd15"/>
    </wne:keymap>
    <wne:keymap wne:kcmPrimary="0664">
      <wne:acd wne:acdName="acd3"/>
    </wne:keymap>
    <wne:keymap wne:kcmPrimary="0665">
      <wne:acd wne:acdName="acd4"/>
    </wne:keymap>
    <wne:keymap wne:kcmPrimary="0666">
      <wne:acd wne:acdName="acd5"/>
    </wne:keymap>
    <wne:keymap wne:kcmPrimary="0667">
      <wne:acd wne:acdName="acd6"/>
    </wne:keymap>
    <wne:keymap wne:kcmPrimary="0668">
      <wne:acd wne:acdName="acd7"/>
    </wne:keymap>
    <wne:keymap wne:kcmPrimary="0669">
      <wne:acd wne:acdName="acd8"/>
    </wne:keymap>
    <wne:keymap wne:kcmPrimary="066A">
      <wne:acd wne:acdName="acd14"/>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Manifest>
  </wne:toolbars>
  <wne:acds>
    <wne:acd wne:argValue="AgAHaGZOY2uHZQ==" wne:acdName="acd0" wne:fciIndexBasedOn="0065"/>
    <wne:acd wne:argValue="AgAHaJiYIAAxACwAB2iYmCAAMQCnfg==" wne:acdName="acd1" wne:fciIndexBasedOn="0065"/>
    <wne:acd wne:argValue="AgAHaJiYIAAyACwAB2iYmCAAMgCnfg==" wne:acdName="acd2" wne:fciIndexBasedOn="0065"/>
    <wne:acd wne:argValue="AgAHaJiYIAA0ACwAB2iYmCAANACnfg==" wne:acdName="acd3" wne:fciIndexBasedOn="0065"/>
    <wne:acd wne:argValue="AgAHaJiYIAA1ACwAuWVIaOB6B2iYmA==" wne:acdName="acd4" wne:fciIndexBasedOn="0065"/>
    <wne:acd wne:argValue="AgAHaJiYIAA2ACwAuWVIaIKCB2iYmA==" wne:acdName="acd5" wne:fciIndexBasedOn="0065"/>
    <wne:acd wne:argValue="AgAHaJiYIAA3ACwAuWVIaGFnB2iYmA==" wne:acdName="acd6" wne:fciIndexBasedOn="0065"/>
    <wne:acd wne:argValue="AgAHaJiYIAA4ACwAuWVIaD5rB2iYmA==" wne:acdName="acd7" wne:fciIndexBasedOn="0065"/>
    <wne:acd wne:argValue="AgAHaJiYIAA5ACwA6oERYgdoxos=" wne:acdName="acd8" wne:fciIndexBasedOn="0065"/>
    <wne:acd wne:argValue="AgAHaJiYjFTudlVf" wne:acdName="acd9" wne:fciIndexBasedOn="0065"/>
    <wne:acd wne:argValue="AQAAAEsA" wne:acdName="acd10" wne:fciIndexBasedOn="0065"/>
    <wne:acd wne:argValue="AgA9hD5rRVwtTg==" wne:acdName="acd11" wne:fciIndexBasedOn="0065"/>
    <wne:acd wne:argValue="AgA9hD5r5l1Qnw==" wne:acdName="acd12" wne:fciIndexBasedOn="0065"/>
    <wne:acd wne:argValue="AgD+VmiIRVwtTg==" wne:acdName="acd13" wne:fciIndexBasedOn="0065"/>
    <wne:acd wne:argValue="AgBoiDxo5l1Qnw==" wne:acdName="acd14" wne:fciIndexBasedOn="0065"/>
    <wne:acd wne:argValue="AgAHaJiYIAAzACwAB2iYmCAAMwCnfg==" wne:acdName="acd15"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3315ED" w14:textId="77777777" w:rsidR="00F755C0" w:rsidRDefault="00F755C0" w:rsidP="00E42593">
      <w:pPr>
        <w:ind w:firstLine="560"/>
      </w:pPr>
      <w:r>
        <w:separator/>
      </w:r>
    </w:p>
  </w:endnote>
  <w:endnote w:type="continuationSeparator" w:id="0">
    <w:p w14:paraId="077DB6C1" w14:textId="77777777" w:rsidR="00F755C0" w:rsidRDefault="00F755C0" w:rsidP="00E42593">
      <w:pPr>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altName w:val="Times New Roman"/>
    <w:panose1 w:val="02040503050406030204"/>
    <w:charset w:val="00"/>
    <w:family w:val="roman"/>
    <w:pitch w:val="variable"/>
    <w:sig w:usb0="E00006FF" w:usb1="420024FF" w:usb2="02000000" w:usb3="00000000" w:csb0="0000019F"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61795" w14:textId="77777777" w:rsidR="00380AA0" w:rsidRDefault="00380AA0" w:rsidP="00E42593">
    <w:pPr>
      <w:ind w:firstLine="5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8369399"/>
      <w:docPartObj>
        <w:docPartGallery w:val="Page Numbers (Bottom of Page)"/>
        <w:docPartUnique/>
      </w:docPartObj>
    </w:sdtPr>
    <w:sdtContent>
      <w:p w14:paraId="1984320D" w14:textId="77777777" w:rsidR="00AA7A47" w:rsidRPr="00AA7A47" w:rsidRDefault="00AA7A47" w:rsidP="00AA7A47">
        <w:pPr>
          <w:pStyle w:val="a5"/>
        </w:pPr>
        <w:r w:rsidRPr="00E51304">
          <w:rPr>
            <w:rFonts w:hint="eastAsia"/>
          </w:rPr>
          <w:t>XXXXXX</w:t>
        </w:r>
        <w:r w:rsidRPr="00E51304">
          <w:rPr>
            <w:rFonts w:hint="eastAsia"/>
          </w:rPr>
          <w:t>公司</w:t>
        </w:r>
        <w:r w:rsidRPr="00E51304">
          <w:rPr>
            <w:rFonts w:hint="eastAsia"/>
          </w:rPr>
          <w:t xml:space="preserve"> </w:t>
        </w:r>
        <w:r>
          <w:t xml:space="preserve">  </w:t>
        </w:r>
        <w:r w:rsidRPr="00E51304">
          <w:rPr>
            <w:rFonts w:hint="eastAsia"/>
          </w:rPr>
          <w:t>编</w:t>
        </w:r>
        <w:r>
          <w:rPr>
            <w:rFonts w:hint="eastAsia"/>
          </w:rPr>
          <w:t>制</w:t>
        </w:r>
      </w:p>
      <w:p w14:paraId="7F80DA9C" w14:textId="77777777" w:rsidR="00380AA0" w:rsidRPr="00E70423" w:rsidRDefault="00AA7A47" w:rsidP="00AA7A47">
        <w:pPr>
          <w:pStyle w:val="a5"/>
        </w:pPr>
        <w:r>
          <w:rPr>
            <w:rFonts w:ascii="宋体" w:hAnsi="宋体" w:hint="eastAsia"/>
          </w:rPr>
          <w:t>第</w:t>
        </w:r>
        <w:r>
          <w:rPr>
            <w:rFonts w:hint="eastAsia"/>
          </w:rPr>
          <w:t xml:space="preserve"> </w:t>
        </w:r>
        <w:r>
          <w:fldChar w:fldCharType="begin"/>
        </w:r>
        <w:r>
          <w:instrText xml:space="preserve"> PAGE </w:instrText>
        </w:r>
        <w:r>
          <w:fldChar w:fldCharType="separate"/>
        </w:r>
        <w:r>
          <w:t>1</w:t>
        </w:r>
        <w:r>
          <w:fldChar w:fldCharType="end"/>
        </w:r>
        <w:r>
          <w:rPr>
            <w:rFonts w:hint="eastAsia"/>
          </w:rPr>
          <w:t xml:space="preserve"> </w:t>
        </w:r>
        <w:r>
          <w:rPr>
            <w:rFonts w:ascii="宋体" w:hAnsi="宋体" w:hint="eastAsia"/>
          </w:rPr>
          <w:t>页</w:t>
        </w:r>
        <w:r>
          <w:rPr>
            <w:rFonts w:hint="eastAsia"/>
          </w:rPr>
          <w:t xml:space="preserve"> </w:t>
        </w:r>
        <w:r>
          <w:rPr>
            <w:rFonts w:ascii="宋体" w:hAnsi="宋体" w:hint="eastAsia"/>
          </w:rPr>
          <w:t>共</w:t>
        </w:r>
        <w:fldSimple w:instr=" NUMPAGES ">
          <w:r>
            <w:t>2</w:t>
          </w:r>
        </w:fldSimple>
        <w:r>
          <w:rPr>
            <w:rFonts w:ascii="宋体" w:hAnsi="宋体" w:hint="eastAsia"/>
          </w:rPr>
          <w:t>页</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E2783" w14:textId="77777777" w:rsidR="00380AA0" w:rsidRDefault="00380AA0" w:rsidP="00E42593">
    <w:pPr>
      <w:ind w:firstLine="5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7058D4" w14:textId="77777777" w:rsidR="00F755C0" w:rsidRDefault="00F755C0" w:rsidP="00E42593">
      <w:pPr>
        <w:ind w:firstLine="560"/>
      </w:pPr>
      <w:r>
        <w:separator/>
      </w:r>
    </w:p>
  </w:footnote>
  <w:footnote w:type="continuationSeparator" w:id="0">
    <w:p w14:paraId="6CE6B48E" w14:textId="77777777" w:rsidR="00F755C0" w:rsidRDefault="00F755C0" w:rsidP="00E42593">
      <w:pPr>
        <w:ind w:firstLine="56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61A62" w14:textId="77777777" w:rsidR="00380AA0" w:rsidRDefault="00380AA0" w:rsidP="00E42593">
    <w:pPr>
      <w:ind w:firstLine="5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8C66A" w14:textId="77777777" w:rsidR="00380AA0" w:rsidRPr="00AA7A47" w:rsidRDefault="00AA7A47" w:rsidP="00AA7A47">
    <w:pPr>
      <w:pStyle w:val="a7"/>
      <w:spacing w:after="120"/>
    </w:pPr>
    <w:r w:rsidRPr="00A54D15">
      <w:rPr>
        <w:rFonts w:hint="eastAsia"/>
      </w:rPr>
      <w:t>XXXXXX</w:t>
    </w:r>
    <w:r w:rsidRPr="00A54D15">
      <w:rPr>
        <w:rFonts w:hint="eastAsia"/>
      </w:rPr>
      <w:t>项目</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62ACB" w14:textId="77777777" w:rsidR="00380AA0" w:rsidRDefault="00380AA0" w:rsidP="00E42593">
    <w:pPr>
      <w:ind w:firstLine="5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4C23500"/>
    <w:lvl w:ilvl="0">
      <w:start w:val="1"/>
      <w:numFmt w:val="decimal"/>
      <w:pStyle w:val="5"/>
      <w:lvlText w:val="%1."/>
      <w:lvlJc w:val="left"/>
      <w:pPr>
        <w:tabs>
          <w:tab w:val="num" w:pos="2040"/>
        </w:tabs>
        <w:ind w:leftChars="800" w:left="2040" w:hangingChars="200" w:hanging="360"/>
      </w:pPr>
    </w:lvl>
  </w:abstractNum>
  <w:abstractNum w:abstractNumId="1" w15:restartNumberingAfterBreak="0">
    <w:nsid w:val="FFFFFF7D"/>
    <w:multiLevelType w:val="singleLevel"/>
    <w:tmpl w:val="9ADA4CAC"/>
    <w:lvl w:ilvl="0">
      <w:start w:val="1"/>
      <w:numFmt w:val="decimal"/>
      <w:pStyle w:val="4"/>
      <w:lvlText w:val="%1."/>
      <w:lvlJc w:val="left"/>
      <w:pPr>
        <w:tabs>
          <w:tab w:val="num" w:pos="1620"/>
        </w:tabs>
        <w:ind w:leftChars="600" w:left="1620" w:hangingChars="200" w:hanging="360"/>
      </w:pPr>
    </w:lvl>
  </w:abstractNum>
  <w:abstractNum w:abstractNumId="2" w15:restartNumberingAfterBreak="0">
    <w:nsid w:val="FFFFFF7E"/>
    <w:multiLevelType w:val="singleLevel"/>
    <w:tmpl w:val="07325928"/>
    <w:lvl w:ilvl="0">
      <w:start w:val="1"/>
      <w:numFmt w:val="decimal"/>
      <w:pStyle w:val="3"/>
      <w:lvlText w:val="%1."/>
      <w:lvlJc w:val="left"/>
      <w:pPr>
        <w:tabs>
          <w:tab w:val="num" w:pos="1200"/>
        </w:tabs>
        <w:ind w:leftChars="400" w:left="1200" w:hangingChars="200" w:hanging="360"/>
      </w:pPr>
    </w:lvl>
  </w:abstractNum>
  <w:abstractNum w:abstractNumId="3" w15:restartNumberingAfterBreak="0">
    <w:nsid w:val="FFFFFF7F"/>
    <w:multiLevelType w:val="singleLevel"/>
    <w:tmpl w:val="BF886328"/>
    <w:lvl w:ilvl="0">
      <w:start w:val="1"/>
      <w:numFmt w:val="decimal"/>
      <w:pStyle w:val="2"/>
      <w:lvlText w:val="%1."/>
      <w:lvlJc w:val="left"/>
      <w:pPr>
        <w:tabs>
          <w:tab w:val="num" w:pos="780"/>
        </w:tabs>
        <w:ind w:leftChars="200" w:left="780" w:hangingChars="200" w:hanging="360"/>
      </w:pPr>
    </w:lvl>
  </w:abstractNum>
  <w:abstractNum w:abstractNumId="4" w15:restartNumberingAfterBreak="0">
    <w:nsid w:val="01682824"/>
    <w:multiLevelType w:val="hybridMultilevel"/>
    <w:tmpl w:val="5C3AB8D8"/>
    <w:lvl w:ilvl="0" w:tplc="04090005">
      <w:start w:val="1"/>
      <w:numFmt w:val="bullet"/>
      <w:lvlText w:val=""/>
      <w:lvlJc w:val="left"/>
      <w:pPr>
        <w:ind w:left="1000" w:hanging="440"/>
      </w:pPr>
      <w:rPr>
        <w:rFonts w:ascii="Wingdings" w:hAnsi="Wingdings" w:hint="default"/>
      </w:rPr>
    </w:lvl>
    <w:lvl w:ilvl="1" w:tplc="04090003" w:tentative="1">
      <w:start w:val="1"/>
      <w:numFmt w:val="bullet"/>
      <w:lvlText w:val=""/>
      <w:lvlJc w:val="left"/>
      <w:pPr>
        <w:ind w:left="1440" w:hanging="440"/>
      </w:pPr>
      <w:rPr>
        <w:rFonts w:ascii="Wingdings" w:hAnsi="Wingdings" w:hint="default"/>
      </w:rPr>
    </w:lvl>
    <w:lvl w:ilvl="2" w:tplc="04090005" w:tentative="1">
      <w:start w:val="1"/>
      <w:numFmt w:val="bullet"/>
      <w:lvlText w:val=""/>
      <w:lvlJc w:val="left"/>
      <w:pPr>
        <w:ind w:left="1880" w:hanging="440"/>
      </w:pPr>
      <w:rPr>
        <w:rFonts w:ascii="Wingdings" w:hAnsi="Wingdings" w:hint="default"/>
      </w:rPr>
    </w:lvl>
    <w:lvl w:ilvl="3" w:tplc="04090001" w:tentative="1">
      <w:start w:val="1"/>
      <w:numFmt w:val="bullet"/>
      <w:lvlText w:val=""/>
      <w:lvlJc w:val="left"/>
      <w:pPr>
        <w:ind w:left="2320" w:hanging="440"/>
      </w:pPr>
      <w:rPr>
        <w:rFonts w:ascii="Wingdings" w:hAnsi="Wingdings" w:hint="default"/>
      </w:rPr>
    </w:lvl>
    <w:lvl w:ilvl="4" w:tplc="04090003" w:tentative="1">
      <w:start w:val="1"/>
      <w:numFmt w:val="bullet"/>
      <w:lvlText w:val=""/>
      <w:lvlJc w:val="left"/>
      <w:pPr>
        <w:ind w:left="2760" w:hanging="440"/>
      </w:pPr>
      <w:rPr>
        <w:rFonts w:ascii="Wingdings" w:hAnsi="Wingdings" w:hint="default"/>
      </w:rPr>
    </w:lvl>
    <w:lvl w:ilvl="5" w:tplc="04090005" w:tentative="1">
      <w:start w:val="1"/>
      <w:numFmt w:val="bullet"/>
      <w:lvlText w:val=""/>
      <w:lvlJc w:val="left"/>
      <w:pPr>
        <w:ind w:left="3200" w:hanging="440"/>
      </w:pPr>
      <w:rPr>
        <w:rFonts w:ascii="Wingdings" w:hAnsi="Wingdings" w:hint="default"/>
      </w:rPr>
    </w:lvl>
    <w:lvl w:ilvl="6" w:tplc="04090001" w:tentative="1">
      <w:start w:val="1"/>
      <w:numFmt w:val="bullet"/>
      <w:lvlText w:val=""/>
      <w:lvlJc w:val="left"/>
      <w:pPr>
        <w:ind w:left="3640" w:hanging="440"/>
      </w:pPr>
      <w:rPr>
        <w:rFonts w:ascii="Wingdings" w:hAnsi="Wingdings" w:hint="default"/>
      </w:rPr>
    </w:lvl>
    <w:lvl w:ilvl="7" w:tplc="04090003" w:tentative="1">
      <w:start w:val="1"/>
      <w:numFmt w:val="bullet"/>
      <w:lvlText w:val=""/>
      <w:lvlJc w:val="left"/>
      <w:pPr>
        <w:ind w:left="4080" w:hanging="440"/>
      </w:pPr>
      <w:rPr>
        <w:rFonts w:ascii="Wingdings" w:hAnsi="Wingdings" w:hint="default"/>
      </w:rPr>
    </w:lvl>
    <w:lvl w:ilvl="8" w:tplc="04090005" w:tentative="1">
      <w:start w:val="1"/>
      <w:numFmt w:val="bullet"/>
      <w:lvlText w:val=""/>
      <w:lvlJc w:val="left"/>
      <w:pPr>
        <w:ind w:left="4520" w:hanging="440"/>
      </w:pPr>
      <w:rPr>
        <w:rFonts w:ascii="Wingdings" w:hAnsi="Wingdings" w:hint="default"/>
      </w:rPr>
    </w:lvl>
  </w:abstractNum>
  <w:abstractNum w:abstractNumId="5" w15:restartNumberingAfterBreak="0">
    <w:nsid w:val="019271AA"/>
    <w:multiLevelType w:val="hybridMultilevel"/>
    <w:tmpl w:val="88C0BF9C"/>
    <w:lvl w:ilvl="0" w:tplc="04090005">
      <w:start w:val="1"/>
      <w:numFmt w:val="bullet"/>
      <w:lvlText w:val=""/>
      <w:lvlJc w:val="left"/>
      <w:pPr>
        <w:ind w:left="1000" w:hanging="440"/>
      </w:pPr>
      <w:rPr>
        <w:rFonts w:ascii="Wingdings" w:hAnsi="Wingdings" w:hint="default"/>
      </w:rPr>
    </w:lvl>
    <w:lvl w:ilvl="1" w:tplc="04090003" w:tentative="1">
      <w:start w:val="1"/>
      <w:numFmt w:val="bullet"/>
      <w:lvlText w:val=""/>
      <w:lvlJc w:val="left"/>
      <w:pPr>
        <w:ind w:left="1440" w:hanging="440"/>
      </w:pPr>
      <w:rPr>
        <w:rFonts w:ascii="Wingdings" w:hAnsi="Wingdings" w:hint="default"/>
      </w:rPr>
    </w:lvl>
    <w:lvl w:ilvl="2" w:tplc="04090005" w:tentative="1">
      <w:start w:val="1"/>
      <w:numFmt w:val="bullet"/>
      <w:lvlText w:val=""/>
      <w:lvlJc w:val="left"/>
      <w:pPr>
        <w:ind w:left="1880" w:hanging="440"/>
      </w:pPr>
      <w:rPr>
        <w:rFonts w:ascii="Wingdings" w:hAnsi="Wingdings" w:hint="default"/>
      </w:rPr>
    </w:lvl>
    <w:lvl w:ilvl="3" w:tplc="04090001" w:tentative="1">
      <w:start w:val="1"/>
      <w:numFmt w:val="bullet"/>
      <w:lvlText w:val=""/>
      <w:lvlJc w:val="left"/>
      <w:pPr>
        <w:ind w:left="2320" w:hanging="440"/>
      </w:pPr>
      <w:rPr>
        <w:rFonts w:ascii="Wingdings" w:hAnsi="Wingdings" w:hint="default"/>
      </w:rPr>
    </w:lvl>
    <w:lvl w:ilvl="4" w:tplc="04090003" w:tentative="1">
      <w:start w:val="1"/>
      <w:numFmt w:val="bullet"/>
      <w:lvlText w:val=""/>
      <w:lvlJc w:val="left"/>
      <w:pPr>
        <w:ind w:left="2760" w:hanging="440"/>
      </w:pPr>
      <w:rPr>
        <w:rFonts w:ascii="Wingdings" w:hAnsi="Wingdings" w:hint="default"/>
      </w:rPr>
    </w:lvl>
    <w:lvl w:ilvl="5" w:tplc="04090005" w:tentative="1">
      <w:start w:val="1"/>
      <w:numFmt w:val="bullet"/>
      <w:lvlText w:val=""/>
      <w:lvlJc w:val="left"/>
      <w:pPr>
        <w:ind w:left="3200" w:hanging="440"/>
      </w:pPr>
      <w:rPr>
        <w:rFonts w:ascii="Wingdings" w:hAnsi="Wingdings" w:hint="default"/>
      </w:rPr>
    </w:lvl>
    <w:lvl w:ilvl="6" w:tplc="04090001" w:tentative="1">
      <w:start w:val="1"/>
      <w:numFmt w:val="bullet"/>
      <w:lvlText w:val=""/>
      <w:lvlJc w:val="left"/>
      <w:pPr>
        <w:ind w:left="3640" w:hanging="440"/>
      </w:pPr>
      <w:rPr>
        <w:rFonts w:ascii="Wingdings" w:hAnsi="Wingdings" w:hint="default"/>
      </w:rPr>
    </w:lvl>
    <w:lvl w:ilvl="7" w:tplc="04090003" w:tentative="1">
      <w:start w:val="1"/>
      <w:numFmt w:val="bullet"/>
      <w:lvlText w:val=""/>
      <w:lvlJc w:val="left"/>
      <w:pPr>
        <w:ind w:left="4080" w:hanging="440"/>
      </w:pPr>
      <w:rPr>
        <w:rFonts w:ascii="Wingdings" w:hAnsi="Wingdings" w:hint="default"/>
      </w:rPr>
    </w:lvl>
    <w:lvl w:ilvl="8" w:tplc="04090005" w:tentative="1">
      <w:start w:val="1"/>
      <w:numFmt w:val="bullet"/>
      <w:lvlText w:val=""/>
      <w:lvlJc w:val="left"/>
      <w:pPr>
        <w:ind w:left="4520" w:hanging="440"/>
      </w:pPr>
      <w:rPr>
        <w:rFonts w:ascii="Wingdings" w:hAnsi="Wingdings" w:hint="default"/>
      </w:rPr>
    </w:lvl>
  </w:abstractNum>
  <w:abstractNum w:abstractNumId="6" w15:restartNumberingAfterBreak="0">
    <w:nsid w:val="091803CE"/>
    <w:multiLevelType w:val="hybridMultilevel"/>
    <w:tmpl w:val="17161200"/>
    <w:lvl w:ilvl="0" w:tplc="04090005">
      <w:start w:val="1"/>
      <w:numFmt w:val="bullet"/>
      <w:lvlText w:val=""/>
      <w:lvlJc w:val="left"/>
      <w:pPr>
        <w:ind w:left="1000" w:hanging="440"/>
      </w:pPr>
      <w:rPr>
        <w:rFonts w:ascii="Wingdings" w:hAnsi="Wingdings" w:hint="default"/>
      </w:rPr>
    </w:lvl>
    <w:lvl w:ilvl="1" w:tplc="04090003" w:tentative="1">
      <w:start w:val="1"/>
      <w:numFmt w:val="bullet"/>
      <w:lvlText w:val=""/>
      <w:lvlJc w:val="left"/>
      <w:pPr>
        <w:ind w:left="1440" w:hanging="440"/>
      </w:pPr>
      <w:rPr>
        <w:rFonts w:ascii="Wingdings" w:hAnsi="Wingdings" w:hint="default"/>
      </w:rPr>
    </w:lvl>
    <w:lvl w:ilvl="2" w:tplc="04090005" w:tentative="1">
      <w:start w:val="1"/>
      <w:numFmt w:val="bullet"/>
      <w:lvlText w:val=""/>
      <w:lvlJc w:val="left"/>
      <w:pPr>
        <w:ind w:left="1880" w:hanging="440"/>
      </w:pPr>
      <w:rPr>
        <w:rFonts w:ascii="Wingdings" w:hAnsi="Wingdings" w:hint="default"/>
      </w:rPr>
    </w:lvl>
    <w:lvl w:ilvl="3" w:tplc="04090001" w:tentative="1">
      <w:start w:val="1"/>
      <w:numFmt w:val="bullet"/>
      <w:lvlText w:val=""/>
      <w:lvlJc w:val="left"/>
      <w:pPr>
        <w:ind w:left="2320" w:hanging="440"/>
      </w:pPr>
      <w:rPr>
        <w:rFonts w:ascii="Wingdings" w:hAnsi="Wingdings" w:hint="default"/>
      </w:rPr>
    </w:lvl>
    <w:lvl w:ilvl="4" w:tplc="04090003" w:tentative="1">
      <w:start w:val="1"/>
      <w:numFmt w:val="bullet"/>
      <w:lvlText w:val=""/>
      <w:lvlJc w:val="left"/>
      <w:pPr>
        <w:ind w:left="2760" w:hanging="440"/>
      </w:pPr>
      <w:rPr>
        <w:rFonts w:ascii="Wingdings" w:hAnsi="Wingdings" w:hint="default"/>
      </w:rPr>
    </w:lvl>
    <w:lvl w:ilvl="5" w:tplc="04090005" w:tentative="1">
      <w:start w:val="1"/>
      <w:numFmt w:val="bullet"/>
      <w:lvlText w:val=""/>
      <w:lvlJc w:val="left"/>
      <w:pPr>
        <w:ind w:left="3200" w:hanging="440"/>
      </w:pPr>
      <w:rPr>
        <w:rFonts w:ascii="Wingdings" w:hAnsi="Wingdings" w:hint="default"/>
      </w:rPr>
    </w:lvl>
    <w:lvl w:ilvl="6" w:tplc="04090001" w:tentative="1">
      <w:start w:val="1"/>
      <w:numFmt w:val="bullet"/>
      <w:lvlText w:val=""/>
      <w:lvlJc w:val="left"/>
      <w:pPr>
        <w:ind w:left="3640" w:hanging="440"/>
      </w:pPr>
      <w:rPr>
        <w:rFonts w:ascii="Wingdings" w:hAnsi="Wingdings" w:hint="default"/>
      </w:rPr>
    </w:lvl>
    <w:lvl w:ilvl="7" w:tplc="04090003" w:tentative="1">
      <w:start w:val="1"/>
      <w:numFmt w:val="bullet"/>
      <w:lvlText w:val=""/>
      <w:lvlJc w:val="left"/>
      <w:pPr>
        <w:ind w:left="4080" w:hanging="440"/>
      </w:pPr>
      <w:rPr>
        <w:rFonts w:ascii="Wingdings" w:hAnsi="Wingdings" w:hint="default"/>
      </w:rPr>
    </w:lvl>
    <w:lvl w:ilvl="8" w:tplc="04090005" w:tentative="1">
      <w:start w:val="1"/>
      <w:numFmt w:val="bullet"/>
      <w:lvlText w:val=""/>
      <w:lvlJc w:val="left"/>
      <w:pPr>
        <w:ind w:left="4520" w:hanging="440"/>
      </w:pPr>
      <w:rPr>
        <w:rFonts w:ascii="Wingdings" w:hAnsi="Wingdings" w:hint="default"/>
      </w:rPr>
    </w:lvl>
  </w:abstractNum>
  <w:abstractNum w:abstractNumId="7" w15:restartNumberingAfterBreak="0">
    <w:nsid w:val="0D885C0E"/>
    <w:multiLevelType w:val="hybridMultilevel"/>
    <w:tmpl w:val="B1F4867E"/>
    <w:lvl w:ilvl="0" w:tplc="04090005">
      <w:start w:val="1"/>
      <w:numFmt w:val="bullet"/>
      <w:lvlText w:val=""/>
      <w:lvlJc w:val="left"/>
      <w:pPr>
        <w:ind w:left="1000" w:hanging="440"/>
      </w:pPr>
      <w:rPr>
        <w:rFonts w:ascii="Wingdings" w:hAnsi="Wingdings" w:hint="default"/>
      </w:rPr>
    </w:lvl>
    <w:lvl w:ilvl="1" w:tplc="04090003" w:tentative="1">
      <w:start w:val="1"/>
      <w:numFmt w:val="bullet"/>
      <w:lvlText w:val=""/>
      <w:lvlJc w:val="left"/>
      <w:pPr>
        <w:ind w:left="1440" w:hanging="440"/>
      </w:pPr>
      <w:rPr>
        <w:rFonts w:ascii="Wingdings" w:hAnsi="Wingdings" w:hint="default"/>
      </w:rPr>
    </w:lvl>
    <w:lvl w:ilvl="2" w:tplc="04090005" w:tentative="1">
      <w:start w:val="1"/>
      <w:numFmt w:val="bullet"/>
      <w:lvlText w:val=""/>
      <w:lvlJc w:val="left"/>
      <w:pPr>
        <w:ind w:left="1880" w:hanging="440"/>
      </w:pPr>
      <w:rPr>
        <w:rFonts w:ascii="Wingdings" w:hAnsi="Wingdings" w:hint="default"/>
      </w:rPr>
    </w:lvl>
    <w:lvl w:ilvl="3" w:tplc="04090001" w:tentative="1">
      <w:start w:val="1"/>
      <w:numFmt w:val="bullet"/>
      <w:lvlText w:val=""/>
      <w:lvlJc w:val="left"/>
      <w:pPr>
        <w:ind w:left="2320" w:hanging="440"/>
      </w:pPr>
      <w:rPr>
        <w:rFonts w:ascii="Wingdings" w:hAnsi="Wingdings" w:hint="default"/>
      </w:rPr>
    </w:lvl>
    <w:lvl w:ilvl="4" w:tplc="04090003" w:tentative="1">
      <w:start w:val="1"/>
      <w:numFmt w:val="bullet"/>
      <w:lvlText w:val=""/>
      <w:lvlJc w:val="left"/>
      <w:pPr>
        <w:ind w:left="2760" w:hanging="440"/>
      </w:pPr>
      <w:rPr>
        <w:rFonts w:ascii="Wingdings" w:hAnsi="Wingdings" w:hint="default"/>
      </w:rPr>
    </w:lvl>
    <w:lvl w:ilvl="5" w:tplc="04090005" w:tentative="1">
      <w:start w:val="1"/>
      <w:numFmt w:val="bullet"/>
      <w:lvlText w:val=""/>
      <w:lvlJc w:val="left"/>
      <w:pPr>
        <w:ind w:left="3200" w:hanging="440"/>
      </w:pPr>
      <w:rPr>
        <w:rFonts w:ascii="Wingdings" w:hAnsi="Wingdings" w:hint="default"/>
      </w:rPr>
    </w:lvl>
    <w:lvl w:ilvl="6" w:tplc="04090001" w:tentative="1">
      <w:start w:val="1"/>
      <w:numFmt w:val="bullet"/>
      <w:lvlText w:val=""/>
      <w:lvlJc w:val="left"/>
      <w:pPr>
        <w:ind w:left="3640" w:hanging="440"/>
      </w:pPr>
      <w:rPr>
        <w:rFonts w:ascii="Wingdings" w:hAnsi="Wingdings" w:hint="default"/>
      </w:rPr>
    </w:lvl>
    <w:lvl w:ilvl="7" w:tplc="04090003" w:tentative="1">
      <w:start w:val="1"/>
      <w:numFmt w:val="bullet"/>
      <w:lvlText w:val=""/>
      <w:lvlJc w:val="left"/>
      <w:pPr>
        <w:ind w:left="4080" w:hanging="440"/>
      </w:pPr>
      <w:rPr>
        <w:rFonts w:ascii="Wingdings" w:hAnsi="Wingdings" w:hint="default"/>
      </w:rPr>
    </w:lvl>
    <w:lvl w:ilvl="8" w:tplc="04090005" w:tentative="1">
      <w:start w:val="1"/>
      <w:numFmt w:val="bullet"/>
      <w:lvlText w:val=""/>
      <w:lvlJc w:val="left"/>
      <w:pPr>
        <w:ind w:left="4520" w:hanging="440"/>
      </w:pPr>
      <w:rPr>
        <w:rFonts w:ascii="Wingdings" w:hAnsi="Wingdings" w:hint="default"/>
      </w:rPr>
    </w:lvl>
  </w:abstractNum>
  <w:abstractNum w:abstractNumId="8" w15:restartNumberingAfterBreak="0">
    <w:nsid w:val="12282A29"/>
    <w:multiLevelType w:val="hybridMultilevel"/>
    <w:tmpl w:val="3F74CD76"/>
    <w:lvl w:ilvl="0" w:tplc="04090001">
      <w:start w:val="1"/>
      <w:numFmt w:val="bullet"/>
      <w:lvlText w:val=""/>
      <w:lvlJc w:val="left"/>
      <w:pPr>
        <w:ind w:left="1000" w:hanging="440"/>
      </w:pPr>
      <w:rPr>
        <w:rFonts w:ascii="Wingdings" w:hAnsi="Wingdings" w:hint="default"/>
      </w:rPr>
    </w:lvl>
    <w:lvl w:ilvl="1" w:tplc="04090003" w:tentative="1">
      <w:start w:val="1"/>
      <w:numFmt w:val="bullet"/>
      <w:lvlText w:val=""/>
      <w:lvlJc w:val="left"/>
      <w:pPr>
        <w:ind w:left="1440" w:hanging="440"/>
      </w:pPr>
      <w:rPr>
        <w:rFonts w:ascii="Wingdings" w:hAnsi="Wingdings" w:hint="default"/>
      </w:rPr>
    </w:lvl>
    <w:lvl w:ilvl="2" w:tplc="04090005" w:tentative="1">
      <w:start w:val="1"/>
      <w:numFmt w:val="bullet"/>
      <w:lvlText w:val=""/>
      <w:lvlJc w:val="left"/>
      <w:pPr>
        <w:ind w:left="1880" w:hanging="440"/>
      </w:pPr>
      <w:rPr>
        <w:rFonts w:ascii="Wingdings" w:hAnsi="Wingdings" w:hint="default"/>
      </w:rPr>
    </w:lvl>
    <w:lvl w:ilvl="3" w:tplc="04090001" w:tentative="1">
      <w:start w:val="1"/>
      <w:numFmt w:val="bullet"/>
      <w:lvlText w:val=""/>
      <w:lvlJc w:val="left"/>
      <w:pPr>
        <w:ind w:left="2320" w:hanging="440"/>
      </w:pPr>
      <w:rPr>
        <w:rFonts w:ascii="Wingdings" w:hAnsi="Wingdings" w:hint="default"/>
      </w:rPr>
    </w:lvl>
    <w:lvl w:ilvl="4" w:tplc="04090003" w:tentative="1">
      <w:start w:val="1"/>
      <w:numFmt w:val="bullet"/>
      <w:lvlText w:val=""/>
      <w:lvlJc w:val="left"/>
      <w:pPr>
        <w:ind w:left="2760" w:hanging="440"/>
      </w:pPr>
      <w:rPr>
        <w:rFonts w:ascii="Wingdings" w:hAnsi="Wingdings" w:hint="default"/>
      </w:rPr>
    </w:lvl>
    <w:lvl w:ilvl="5" w:tplc="04090005" w:tentative="1">
      <w:start w:val="1"/>
      <w:numFmt w:val="bullet"/>
      <w:lvlText w:val=""/>
      <w:lvlJc w:val="left"/>
      <w:pPr>
        <w:ind w:left="3200" w:hanging="440"/>
      </w:pPr>
      <w:rPr>
        <w:rFonts w:ascii="Wingdings" w:hAnsi="Wingdings" w:hint="default"/>
      </w:rPr>
    </w:lvl>
    <w:lvl w:ilvl="6" w:tplc="04090001" w:tentative="1">
      <w:start w:val="1"/>
      <w:numFmt w:val="bullet"/>
      <w:lvlText w:val=""/>
      <w:lvlJc w:val="left"/>
      <w:pPr>
        <w:ind w:left="3640" w:hanging="440"/>
      </w:pPr>
      <w:rPr>
        <w:rFonts w:ascii="Wingdings" w:hAnsi="Wingdings" w:hint="default"/>
      </w:rPr>
    </w:lvl>
    <w:lvl w:ilvl="7" w:tplc="04090003" w:tentative="1">
      <w:start w:val="1"/>
      <w:numFmt w:val="bullet"/>
      <w:lvlText w:val=""/>
      <w:lvlJc w:val="left"/>
      <w:pPr>
        <w:ind w:left="4080" w:hanging="440"/>
      </w:pPr>
      <w:rPr>
        <w:rFonts w:ascii="Wingdings" w:hAnsi="Wingdings" w:hint="default"/>
      </w:rPr>
    </w:lvl>
    <w:lvl w:ilvl="8" w:tplc="04090005" w:tentative="1">
      <w:start w:val="1"/>
      <w:numFmt w:val="bullet"/>
      <w:lvlText w:val=""/>
      <w:lvlJc w:val="left"/>
      <w:pPr>
        <w:ind w:left="4520" w:hanging="440"/>
      </w:pPr>
      <w:rPr>
        <w:rFonts w:ascii="Wingdings" w:hAnsi="Wingdings" w:hint="default"/>
      </w:rPr>
    </w:lvl>
  </w:abstractNum>
  <w:abstractNum w:abstractNumId="9" w15:restartNumberingAfterBreak="0">
    <w:nsid w:val="141E0674"/>
    <w:multiLevelType w:val="multilevel"/>
    <w:tmpl w:val="27181A7E"/>
    <w:styleLink w:val="1"/>
    <w:lvl w:ilvl="0">
      <w:start w:val="1"/>
      <w:numFmt w:val="chineseCountingThousand"/>
      <w:suff w:val="space"/>
      <w:lvlText w:val="第%1章"/>
      <w:lvlJc w:val="center"/>
      <w:pPr>
        <w:ind w:left="0" w:firstLine="0"/>
      </w:pPr>
      <w:rPr>
        <w:rFonts w:hint="eastAsia"/>
      </w:rPr>
    </w:lvl>
    <w:lvl w:ilvl="1">
      <w:start w:val="1"/>
      <w:numFmt w:val="chineseCountingThousand"/>
      <w:suff w:val="space"/>
      <w:lvlText w:val="第%2节"/>
      <w:lvlJc w:val="center"/>
      <w:pPr>
        <w:ind w:left="0" w:firstLine="0"/>
      </w:pPr>
      <w:rPr>
        <w:rFonts w:hint="eastAsia"/>
      </w:rPr>
    </w:lvl>
    <w:lvl w:ilvl="2">
      <w:start w:val="1"/>
      <w:numFmt w:val="chineseCountingThousand"/>
      <w:suff w:val="nothing"/>
      <w:lvlText w:val="%3、"/>
      <w:lvlJc w:val="right"/>
      <w:pPr>
        <w:ind w:left="0" w:firstLine="560"/>
      </w:pPr>
      <w:rPr>
        <w:rFonts w:hint="eastAsia"/>
      </w:rPr>
    </w:lvl>
    <w:lvl w:ilvl="3">
      <w:start w:val="1"/>
      <w:numFmt w:val="decimal"/>
      <w:suff w:val="nothing"/>
      <w:lvlText w:val="%4."/>
      <w:lvlJc w:val="left"/>
      <w:pPr>
        <w:ind w:left="0" w:firstLine="400"/>
      </w:pPr>
      <w:rPr>
        <w:rFonts w:hint="eastAsia"/>
      </w:rPr>
    </w:lvl>
    <w:lvl w:ilvl="4">
      <w:start w:val="1"/>
      <w:numFmt w:val="lowerLetter"/>
      <w:lvlText w:val="%5)"/>
      <w:lvlJc w:val="left"/>
      <w:pPr>
        <w:ind w:left="4980" w:hanging="420"/>
      </w:pPr>
      <w:rPr>
        <w:rFonts w:hint="eastAsia"/>
      </w:rPr>
    </w:lvl>
    <w:lvl w:ilvl="5">
      <w:start w:val="1"/>
      <w:numFmt w:val="lowerRoman"/>
      <w:lvlText w:val="%6."/>
      <w:lvlJc w:val="right"/>
      <w:pPr>
        <w:ind w:left="5400" w:hanging="420"/>
      </w:pPr>
      <w:rPr>
        <w:rFonts w:hint="eastAsia"/>
      </w:rPr>
    </w:lvl>
    <w:lvl w:ilvl="6">
      <w:start w:val="1"/>
      <w:numFmt w:val="decimal"/>
      <w:lvlText w:val="%7."/>
      <w:lvlJc w:val="left"/>
      <w:pPr>
        <w:ind w:left="5820" w:hanging="420"/>
      </w:pPr>
      <w:rPr>
        <w:rFonts w:hint="eastAsia"/>
      </w:rPr>
    </w:lvl>
    <w:lvl w:ilvl="7">
      <w:start w:val="1"/>
      <w:numFmt w:val="lowerLetter"/>
      <w:lvlText w:val="%8)"/>
      <w:lvlJc w:val="left"/>
      <w:pPr>
        <w:ind w:left="6240" w:hanging="420"/>
      </w:pPr>
      <w:rPr>
        <w:rFonts w:hint="eastAsia"/>
      </w:rPr>
    </w:lvl>
    <w:lvl w:ilvl="8">
      <w:start w:val="1"/>
      <w:numFmt w:val="lowerRoman"/>
      <w:lvlText w:val="%9."/>
      <w:lvlJc w:val="right"/>
      <w:pPr>
        <w:ind w:left="6660" w:hanging="420"/>
      </w:pPr>
      <w:rPr>
        <w:rFonts w:hint="eastAsia"/>
      </w:rPr>
    </w:lvl>
  </w:abstractNum>
  <w:abstractNum w:abstractNumId="10" w15:restartNumberingAfterBreak="0">
    <w:nsid w:val="201E665E"/>
    <w:multiLevelType w:val="hybridMultilevel"/>
    <w:tmpl w:val="B8587C1A"/>
    <w:lvl w:ilvl="0" w:tplc="04090001">
      <w:start w:val="1"/>
      <w:numFmt w:val="bullet"/>
      <w:lvlText w:val=""/>
      <w:lvlJc w:val="left"/>
      <w:pPr>
        <w:ind w:left="1000" w:hanging="440"/>
      </w:pPr>
      <w:rPr>
        <w:rFonts w:ascii="Wingdings" w:hAnsi="Wingdings" w:hint="default"/>
      </w:rPr>
    </w:lvl>
    <w:lvl w:ilvl="1" w:tplc="04090003" w:tentative="1">
      <w:start w:val="1"/>
      <w:numFmt w:val="bullet"/>
      <w:lvlText w:val=""/>
      <w:lvlJc w:val="left"/>
      <w:pPr>
        <w:ind w:left="1440" w:hanging="440"/>
      </w:pPr>
      <w:rPr>
        <w:rFonts w:ascii="Wingdings" w:hAnsi="Wingdings" w:hint="default"/>
      </w:rPr>
    </w:lvl>
    <w:lvl w:ilvl="2" w:tplc="04090005" w:tentative="1">
      <w:start w:val="1"/>
      <w:numFmt w:val="bullet"/>
      <w:lvlText w:val=""/>
      <w:lvlJc w:val="left"/>
      <w:pPr>
        <w:ind w:left="1880" w:hanging="440"/>
      </w:pPr>
      <w:rPr>
        <w:rFonts w:ascii="Wingdings" w:hAnsi="Wingdings" w:hint="default"/>
      </w:rPr>
    </w:lvl>
    <w:lvl w:ilvl="3" w:tplc="04090001" w:tentative="1">
      <w:start w:val="1"/>
      <w:numFmt w:val="bullet"/>
      <w:lvlText w:val=""/>
      <w:lvlJc w:val="left"/>
      <w:pPr>
        <w:ind w:left="2320" w:hanging="440"/>
      </w:pPr>
      <w:rPr>
        <w:rFonts w:ascii="Wingdings" w:hAnsi="Wingdings" w:hint="default"/>
      </w:rPr>
    </w:lvl>
    <w:lvl w:ilvl="4" w:tplc="04090003" w:tentative="1">
      <w:start w:val="1"/>
      <w:numFmt w:val="bullet"/>
      <w:lvlText w:val=""/>
      <w:lvlJc w:val="left"/>
      <w:pPr>
        <w:ind w:left="2760" w:hanging="440"/>
      </w:pPr>
      <w:rPr>
        <w:rFonts w:ascii="Wingdings" w:hAnsi="Wingdings" w:hint="default"/>
      </w:rPr>
    </w:lvl>
    <w:lvl w:ilvl="5" w:tplc="04090005" w:tentative="1">
      <w:start w:val="1"/>
      <w:numFmt w:val="bullet"/>
      <w:lvlText w:val=""/>
      <w:lvlJc w:val="left"/>
      <w:pPr>
        <w:ind w:left="3200" w:hanging="440"/>
      </w:pPr>
      <w:rPr>
        <w:rFonts w:ascii="Wingdings" w:hAnsi="Wingdings" w:hint="default"/>
      </w:rPr>
    </w:lvl>
    <w:lvl w:ilvl="6" w:tplc="04090001" w:tentative="1">
      <w:start w:val="1"/>
      <w:numFmt w:val="bullet"/>
      <w:lvlText w:val=""/>
      <w:lvlJc w:val="left"/>
      <w:pPr>
        <w:ind w:left="3640" w:hanging="440"/>
      </w:pPr>
      <w:rPr>
        <w:rFonts w:ascii="Wingdings" w:hAnsi="Wingdings" w:hint="default"/>
      </w:rPr>
    </w:lvl>
    <w:lvl w:ilvl="7" w:tplc="04090003" w:tentative="1">
      <w:start w:val="1"/>
      <w:numFmt w:val="bullet"/>
      <w:lvlText w:val=""/>
      <w:lvlJc w:val="left"/>
      <w:pPr>
        <w:ind w:left="4080" w:hanging="440"/>
      </w:pPr>
      <w:rPr>
        <w:rFonts w:ascii="Wingdings" w:hAnsi="Wingdings" w:hint="default"/>
      </w:rPr>
    </w:lvl>
    <w:lvl w:ilvl="8" w:tplc="04090005" w:tentative="1">
      <w:start w:val="1"/>
      <w:numFmt w:val="bullet"/>
      <w:lvlText w:val=""/>
      <w:lvlJc w:val="left"/>
      <w:pPr>
        <w:ind w:left="4520" w:hanging="440"/>
      </w:pPr>
      <w:rPr>
        <w:rFonts w:ascii="Wingdings" w:hAnsi="Wingdings" w:hint="default"/>
      </w:rPr>
    </w:lvl>
  </w:abstractNum>
  <w:abstractNum w:abstractNumId="11" w15:restartNumberingAfterBreak="0">
    <w:nsid w:val="24D77C3E"/>
    <w:multiLevelType w:val="hybridMultilevel"/>
    <w:tmpl w:val="9BB63C42"/>
    <w:lvl w:ilvl="0" w:tplc="04090005">
      <w:start w:val="1"/>
      <w:numFmt w:val="bullet"/>
      <w:lvlText w:val=""/>
      <w:lvlJc w:val="left"/>
      <w:pPr>
        <w:ind w:left="1000" w:hanging="440"/>
      </w:pPr>
      <w:rPr>
        <w:rFonts w:ascii="Wingdings" w:hAnsi="Wingdings" w:hint="default"/>
      </w:rPr>
    </w:lvl>
    <w:lvl w:ilvl="1" w:tplc="04090003" w:tentative="1">
      <w:start w:val="1"/>
      <w:numFmt w:val="bullet"/>
      <w:lvlText w:val=""/>
      <w:lvlJc w:val="left"/>
      <w:pPr>
        <w:ind w:left="1440" w:hanging="440"/>
      </w:pPr>
      <w:rPr>
        <w:rFonts w:ascii="Wingdings" w:hAnsi="Wingdings" w:hint="default"/>
      </w:rPr>
    </w:lvl>
    <w:lvl w:ilvl="2" w:tplc="04090005" w:tentative="1">
      <w:start w:val="1"/>
      <w:numFmt w:val="bullet"/>
      <w:lvlText w:val=""/>
      <w:lvlJc w:val="left"/>
      <w:pPr>
        <w:ind w:left="1880" w:hanging="440"/>
      </w:pPr>
      <w:rPr>
        <w:rFonts w:ascii="Wingdings" w:hAnsi="Wingdings" w:hint="default"/>
      </w:rPr>
    </w:lvl>
    <w:lvl w:ilvl="3" w:tplc="04090001" w:tentative="1">
      <w:start w:val="1"/>
      <w:numFmt w:val="bullet"/>
      <w:lvlText w:val=""/>
      <w:lvlJc w:val="left"/>
      <w:pPr>
        <w:ind w:left="2320" w:hanging="440"/>
      </w:pPr>
      <w:rPr>
        <w:rFonts w:ascii="Wingdings" w:hAnsi="Wingdings" w:hint="default"/>
      </w:rPr>
    </w:lvl>
    <w:lvl w:ilvl="4" w:tplc="04090003" w:tentative="1">
      <w:start w:val="1"/>
      <w:numFmt w:val="bullet"/>
      <w:lvlText w:val=""/>
      <w:lvlJc w:val="left"/>
      <w:pPr>
        <w:ind w:left="2760" w:hanging="440"/>
      </w:pPr>
      <w:rPr>
        <w:rFonts w:ascii="Wingdings" w:hAnsi="Wingdings" w:hint="default"/>
      </w:rPr>
    </w:lvl>
    <w:lvl w:ilvl="5" w:tplc="04090005" w:tentative="1">
      <w:start w:val="1"/>
      <w:numFmt w:val="bullet"/>
      <w:lvlText w:val=""/>
      <w:lvlJc w:val="left"/>
      <w:pPr>
        <w:ind w:left="3200" w:hanging="440"/>
      </w:pPr>
      <w:rPr>
        <w:rFonts w:ascii="Wingdings" w:hAnsi="Wingdings" w:hint="default"/>
      </w:rPr>
    </w:lvl>
    <w:lvl w:ilvl="6" w:tplc="04090001" w:tentative="1">
      <w:start w:val="1"/>
      <w:numFmt w:val="bullet"/>
      <w:lvlText w:val=""/>
      <w:lvlJc w:val="left"/>
      <w:pPr>
        <w:ind w:left="3640" w:hanging="440"/>
      </w:pPr>
      <w:rPr>
        <w:rFonts w:ascii="Wingdings" w:hAnsi="Wingdings" w:hint="default"/>
      </w:rPr>
    </w:lvl>
    <w:lvl w:ilvl="7" w:tplc="04090003" w:tentative="1">
      <w:start w:val="1"/>
      <w:numFmt w:val="bullet"/>
      <w:lvlText w:val=""/>
      <w:lvlJc w:val="left"/>
      <w:pPr>
        <w:ind w:left="4080" w:hanging="440"/>
      </w:pPr>
      <w:rPr>
        <w:rFonts w:ascii="Wingdings" w:hAnsi="Wingdings" w:hint="default"/>
      </w:rPr>
    </w:lvl>
    <w:lvl w:ilvl="8" w:tplc="04090005" w:tentative="1">
      <w:start w:val="1"/>
      <w:numFmt w:val="bullet"/>
      <w:lvlText w:val=""/>
      <w:lvlJc w:val="left"/>
      <w:pPr>
        <w:ind w:left="4520" w:hanging="440"/>
      </w:pPr>
      <w:rPr>
        <w:rFonts w:ascii="Wingdings" w:hAnsi="Wingdings" w:hint="default"/>
      </w:rPr>
    </w:lvl>
  </w:abstractNum>
  <w:abstractNum w:abstractNumId="12" w15:restartNumberingAfterBreak="0">
    <w:nsid w:val="2C587275"/>
    <w:multiLevelType w:val="hybridMultilevel"/>
    <w:tmpl w:val="8432EDA8"/>
    <w:lvl w:ilvl="0" w:tplc="04090005">
      <w:start w:val="1"/>
      <w:numFmt w:val="bullet"/>
      <w:lvlText w:val=""/>
      <w:lvlJc w:val="left"/>
      <w:pPr>
        <w:ind w:left="1000" w:hanging="440"/>
      </w:pPr>
      <w:rPr>
        <w:rFonts w:ascii="Wingdings" w:hAnsi="Wingdings" w:hint="default"/>
      </w:rPr>
    </w:lvl>
    <w:lvl w:ilvl="1" w:tplc="04090003" w:tentative="1">
      <w:start w:val="1"/>
      <w:numFmt w:val="bullet"/>
      <w:lvlText w:val=""/>
      <w:lvlJc w:val="left"/>
      <w:pPr>
        <w:ind w:left="1440" w:hanging="440"/>
      </w:pPr>
      <w:rPr>
        <w:rFonts w:ascii="Wingdings" w:hAnsi="Wingdings" w:hint="default"/>
      </w:rPr>
    </w:lvl>
    <w:lvl w:ilvl="2" w:tplc="04090005" w:tentative="1">
      <w:start w:val="1"/>
      <w:numFmt w:val="bullet"/>
      <w:lvlText w:val=""/>
      <w:lvlJc w:val="left"/>
      <w:pPr>
        <w:ind w:left="1880" w:hanging="440"/>
      </w:pPr>
      <w:rPr>
        <w:rFonts w:ascii="Wingdings" w:hAnsi="Wingdings" w:hint="default"/>
      </w:rPr>
    </w:lvl>
    <w:lvl w:ilvl="3" w:tplc="04090001" w:tentative="1">
      <w:start w:val="1"/>
      <w:numFmt w:val="bullet"/>
      <w:lvlText w:val=""/>
      <w:lvlJc w:val="left"/>
      <w:pPr>
        <w:ind w:left="2320" w:hanging="440"/>
      </w:pPr>
      <w:rPr>
        <w:rFonts w:ascii="Wingdings" w:hAnsi="Wingdings" w:hint="default"/>
      </w:rPr>
    </w:lvl>
    <w:lvl w:ilvl="4" w:tplc="04090003" w:tentative="1">
      <w:start w:val="1"/>
      <w:numFmt w:val="bullet"/>
      <w:lvlText w:val=""/>
      <w:lvlJc w:val="left"/>
      <w:pPr>
        <w:ind w:left="2760" w:hanging="440"/>
      </w:pPr>
      <w:rPr>
        <w:rFonts w:ascii="Wingdings" w:hAnsi="Wingdings" w:hint="default"/>
      </w:rPr>
    </w:lvl>
    <w:lvl w:ilvl="5" w:tplc="04090005" w:tentative="1">
      <w:start w:val="1"/>
      <w:numFmt w:val="bullet"/>
      <w:lvlText w:val=""/>
      <w:lvlJc w:val="left"/>
      <w:pPr>
        <w:ind w:left="3200" w:hanging="440"/>
      </w:pPr>
      <w:rPr>
        <w:rFonts w:ascii="Wingdings" w:hAnsi="Wingdings" w:hint="default"/>
      </w:rPr>
    </w:lvl>
    <w:lvl w:ilvl="6" w:tplc="04090001" w:tentative="1">
      <w:start w:val="1"/>
      <w:numFmt w:val="bullet"/>
      <w:lvlText w:val=""/>
      <w:lvlJc w:val="left"/>
      <w:pPr>
        <w:ind w:left="3640" w:hanging="440"/>
      </w:pPr>
      <w:rPr>
        <w:rFonts w:ascii="Wingdings" w:hAnsi="Wingdings" w:hint="default"/>
      </w:rPr>
    </w:lvl>
    <w:lvl w:ilvl="7" w:tplc="04090003" w:tentative="1">
      <w:start w:val="1"/>
      <w:numFmt w:val="bullet"/>
      <w:lvlText w:val=""/>
      <w:lvlJc w:val="left"/>
      <w:pPr>
        <w:ind w:left="4080" w:hanging="440"/>
      </w:pPr>
      <w:rPr>
        <w:rFonts w:ascii="Wingdings" w:hAnsi="Wingdings" w:hint="default"/>
      </w:rPr>
    </w:lvl>
    <w:lvl w:ilvl="8" w:tplc="04090005" w:tentative="1">
      <w:start w:val="1"/>
      <w:numFmt w:val="bullet"/>
      <w:lvlText w:val=""/>
      <w:lvlJc w:val="left"/>
      <w:pPr>
        <w:ind w:left="4520" w:hanging="440"/>
      </w:pPr>
      <w:rPr>
        <w:rFonts w:ascii="Wingdings" w:hAnsi="Wingdings" w:hint="default"/>
      </w:rPr>
    </w:lvl>
  </w:abstractNum>
  <w:abstractNum w:abstractNumId="13" w15:restartNumberingAfterBreak="0">
    <w:nsid w:val="2E7758B9"/>
    <w:multiLevelType w:val="hybridMultilevel"/>
    <w:tmpl w:val="CF50A792"/>
    <w:lvl w:ilvl="0" w:tplc="04090005">
      <w:start w:val="1"/>
      <w:numFmt w:val="bullet"/>
      <w:lvlText w:val=""/>
      <w:lvlJc w:val="left"/>
      <w:pPr>
        <w:ind w:left="1000" w:hanging="440"/>
      </w:pPr>
      <w:rPr>
        <w:rFonts w:ascii="Wingdings" w:hAnsi="Wingdings" w:hint="default"/>
      </w:rPr>
    </w:lvl>
    <w:lvl w:ilvl="1" w:tplc="04090003" w:tentative="1">
      <w:start w:val="1"/>
      <w:numFmt w:val="bullet"/>
      <w:lvlText w:val=""/>
      <w:lvlJc w:val="left"/>
      <w:pPr>
        <w:ind w:left="1440" w:hanging="440"/>
      </w:pPr>
      <w:rPr>
        <w:rFonts w:ascii="Wingdings" w:hAnsi="Wingdings" w:hint="default"/>
      </w:rPr>
    </w:lvl>
    <w:lvl w:ilvl="2" w:tplc="04090005" w:tentative="1">
      <w:start w:val="1"/>
      <w:numFmt w:val="bullet"/>
      <w:lvlText w:val=""/>
      <w:lvlJc w:val="left"/>
      <w:pPr>
        <w:ind w:left="1880" w:hanging="440"/>
      </w:pPr>
      <w:rPr>
        <w:rFonts w:ascii="Wingdings" w:hAnsi="Wingdings" w:hint="default"/>
      </w:rPr>
    </w:lvl>
    <w:lvl w:ilvl="3" w:tplc="04090001" w:tentative="1">
      <w:start w:val="1"/>
      <w:numFmt w:val="bullet"/>
      <w:lvlText w:val=""/>
      <w:lvlJc w:val="left"/>
      <w:pPr>
        <w:ind w:left="2320" w:hanging="440"/>
      </w:pPr>
      <w:rPr>
        <w:rFonts w:ascii="Wingdings" w:hAnsi="Wingdings" w:hint="default"/>
      </w:rPr>
    </w:lvl>
    <w:lvl w:ilvl="4" w:tplc="04090003" w:tentative="1">
      <w:start w:val="1"/>
      <w:numFmt w:val="bullet"/>
      <w:lvlText w:val=""/>
      <w:lvlJc w:val="left"/>
      <w:pPr>
        <w:ind w:left="2760" w:hanging="440"/>
      </w:pPr>
      <w:rPr>
        <w:rFonts w:ascii="Wingdings" w:hAnsi="Wingdings" w:hint="default"/>
      </w:rPr>
    </w:lvl>
    <w:lvl w:ilvl="5" w:tplc="04090005" w:tentative="1">
      <w:start w:val="1"/>
      <w:numFmt w:val="bullet"/>
      <w:lvlText w:val=""/>
      <w:lvlJc w:val="left"/>
      <w:pPr>
        <w:ind w:left="3200" w:hanging="440"/>
      </w:pPr>
      <w:rPr>
        <w:rFonts w:ascii="Wingdings" w:hAnsi="Wingdings" w:hint="default"/>
      </w:rPr>
    </w:lvl>
    <w:lvl w:ilvl="6" w:tplc="04090001" w:tentative="1">
      <w:start w:val="1"/>
      <w:numFmt w:val="bullet"/>
      <w:lvlText w:val=""/>
      <w:lvlJc w:val="left"/>
      <w:pPr>
        <w:ind w:left="3640" w:hanging="440"/>
      </w:pPr>
      <w:rPr>
        <w:rFonts w:ascii="Wingdings" w:hAnsi="Wingdings" w:hint="default"/>
      </w:rPr>
    </w:lvl>
    <w:lvl w:ilvl="7" w:tplc="04090003" w:tentative="1">
      <w:start w:val="1"/>
      <w:numFmt w:val="bullet"/>
      <w:lvlText w:val=""/>
      <w:lvlJc w:val="left"/>
      <w:pPr>
        <w:ind w:left="4080" w:hanging="440"/>
      </w:pPr>
      <w:rPr>
        <w:rFonts w:ascii="Wingdings" w:hAnsi="Wingdings" w:hint="default"/>
      </w:rPr>
    </w:lvl>
    <w:lvl w:ilvl="8" w:tplc="04090005" w:tentative="1">
      <w:start w:val="1"/>
      <w:numFmt w:val="bullet"/>
      <w:lvlText w:val=""/>
      <w:lvlJc w:val="left"/>
      <w:pPr>
        <w:ind w:left="4520" w:hanging="440"/>
      </w:pPr>
      <w:rPr>
        <w:rFonts w:ascii="Wingdings" w:hAnsi="Wingdings" w:hint="default"/>
      </w:rPr>
    </w:lvl>
  </w:abstractNum>
  <w:abstractNum w:abstractNumId="14" w15:restartNumberingAfterBreak="0">
    <w:nsid w:val="2EF05A82"/>
    <w:multiLevelType w:val="hybridMultilevel"/>
    <w:tmpl w:val="DA50DE78"/>
    <w:lvl w:ilvl="0" w:tplc="04090001">
      <w:start w:val="1"/>
      <w:numFmt w:val="bullet"/>
      <w:lvlText w:val=""/>
      <w:lvlJc w:val="left"/>
      <w:pPr>
        <w:ind w:left="1000" w:hanging="440"/>
      </w:pPr>
      <w:rPr>
        <w:rFonts w:ascii="Wingdings" w:hAnsi="Wingdings" w:hint="default"/>
      </w:rPr>
    </w:lvl>
    <w:lvl w:ilvl="1" w:tplc="04090003" w:tentative="1">
      <w:start w:val="1"/>
      <w:numFmt w:val="bullet"/>
      <w:lvlText w:val=""/>
      <w:lvlJc w:val="left"/>
      <w:pPr>
        <w:ind w:left="1440" w:hanging="440"/>
      </w:pPr>
      <w:rPr>
        <w:rFonts w:ascii="Wingdings" w:hAnsi="Wingdings" w:hint="default"/>
      </w:rPr>
    </w:lvl>
    <w:lvl w:ilvl="2" w:tplc="04090005" w:tentative="1">
      <w:start w:val="1"/>
      <w:numFmt w:val="bullet"/>
      <w:lvlText w:val=""/>
      <w:lvlJc w:val="left"/>
      <w:pPr>
        <w:ind w:left="1880" w:hanging="440"/>
      </w:pPr>
      <w:rPr>
        <w:rFonts w:ascii="Wingdings" w:hAnsi="Wingdings" w:hint="default"/>
      </w:rPr>
    </w:lvl>
    <w:lvl w:ilvl="3" w:tplc="04090001" w:tentative="1">
      <w:start w:val="1"/>
      <w:numFmt w:val="bullet"/>
      <w:lvlText w:val=""/>
      <w:lvlJc w:val="left"/>
      <w:pPr>
        <w:ind w:left="2320" w:hanging="440"/>
      </w:pPr>
      <w:rPr>
        <w:rFonts w:ascii="Wingdings" w:hAnsi="Wingdings" w:hint="default"/>
      </w:rPr>
    </w:lvl>
    <w:lvl w:ilvl="4" w:tplc="04090003" w:tentative="1">
      <w:start w:val="1"/>
      <w:numFmt w:val="bullet"/>
      <w:lvlText w:val=""/>
      <w:lvlJc w:val="left"/>
      <w:pPr>
        <w:ind w:left="2760" w:hanging="440"/>
      </w:pPr>
      <w:rPr>
        <w:rFonts w:ascii="Wingdings" w:hAnsi="Wingdings" w:hint="default"/>
      </w:rPr>
    </w:lvl>
    <w:lvl w:ilvl="5" w:tplc="04090005" w:tentative="1">
      <w:start w:val="1"/>
      <w:numFmt w:val="bullet"/>
      <w:lvlText w:val=""/>
      <w:lvlJc w:val="left"/>
      <w:pPr>
        <w:ind w:left="3200" w:hanging="440"/>
      </w:pPr>
      <w:rPr>
        <w:rFonts w:ascii="Wingdings" w:hAnsi="Wingdings" w:hint="default"/>
      </w:rPr>
    </w:lvl>
    <w:lvl w:ilvl="6" w:tplc="04090001" w:tentative="1">
      <w:start w:val="1"/>
      <w:numFmt w:val="bullet"/>
      <w:lvlText w:val=""/>
      <w:lvlJc w:val="left"/>
      <w:pPr>
        <w:ind w:left="3640" w:hanging="440"/>
      </w:pPr>
      <w:rPr>
        <w:rFonts w:ascii="Wingdings" w:hAnsi="Wingdings" w:hint="default"/>
      </w:rPr>
    </w:lvl>
    <w:lvl w:ilvl="7" w:tplc="04090003" w:tentative="1">
      <w:start w:val="1"/>
      <w:numFmt w:val="bullet"/>
      <w:lvlText w:val=""/>
      <w:lvlJc w:val="left"/>
      <w:pPr>
        <w:ind w:left="4080" w:hanging="440"/>
      </w:pPr>
      <w:rPr>
        <w:rFonts w:ascii="Wingdings" w:hAnsi="Wingdings" w:hint="default"/>
      </w:rPr>
    </w:lvl>
    <w:lvl w:ilvl="8" w:tplc="04090005" w:tentative="1">
      <w:start w:val="1"/>
      <w:numFmt w:val="bullet"/>
      <w:lvlText w:val=""/>
      <w:lvlJc w:val="left"/>
      <w:pPr>
        <w:ind w:left="4520" w:hanging="440"/>
      </w:pPr>
      <w:rPr>
        <w:rFonts w:ascii="Wingdings" w:hAnsi="Wingdings" w:hint="default"/>
      </w:rPr>
    </w:lvl>
  </w:abstractNum>
  <w:abstractNum w:abstractNumId="15" w15:restartNumberingAfterBreak="0">
    <w:nsid w:val="3012592C"/>
    <w:multiLevelType w:val="hybridMultilevel"/>
    <w:tmpl w:val="5938396E"/>
    <w:lvl w:ilvl="0" w:tplc="04090001">
      <w:start w:val="1"/>
      <w:numFmt w:val="bullet"/>
      <w:lvlText w:val=""/>
      <w:lvlJc w:val="left"/>
      <w:pPr>
        <w:ind w:left="1000" w:hanging="440"/>
      </w:pPr>
      <w:rPr>
        <w:rFonts w:ascii="Wingdings" w:hAnsi="Wingdings" w:hint="default"/>
      </w:rPr>
    </w:lvl>
    <w:lvl w:ilvl="1" w:tplc="04090003" w:tentative="1">
      <w:start w:val="1"/>
      <w:numFmt w:val="bullet"/>
      <w:lvlText w:val=""/>
      <w:lvlJc w:val="left"/>
      <w:pPr>
        <w:ind w:left="1440" w:hanging="440"/>
      </w:pPr>
      <w:rPr>
        <w:rFonts w:ascii="Wingdings" w:hAnsi="Wingdings" w:hint="default"/>
      </w:rPr>
    </w:lvl>
    <w:lvl w:ilvl="2" w:tplc="04090005" w:tentative="1">
      <w:start w:val="1"/>
      <w:numFmt w:val="bullet"/>
      <w:lvlText w:val=""/>
      <w:lvlJc w:val="left"/>
      <w:pPr>
        <w:ind w:left="1880" w:hanging="440"/>
      </w:pPr>
      <w:rPr>
        <w:rFonts w:ascii="Wingdings" w:hAnsi="Wingdings" w:hint="default"/>
      </w:rPr>
    </w:lvl>
    <w:lvl w:ilvl="3" w:tplc="04090001" w:tentative="1">
      <w:start w:val="1"/>
      <w:numFmt w:val="bullet"/>
      <w:lvlText w:val=""/>
      <w:lvlJc w:val="left"/>
      <w:pPr>
        <w:ind w:left="2320" w:hanging="440"/>
      </w:pPr>
      <w:rPr>
        <w:rFonts w:ascii="Wingdings" w:hAnsi="Wingdings" w:hint="default"/>
      </w:rPr>
    </w:lvl>
    <w:lvl w:ilvl="4" w:tplc="04090003" w:tentative="1">
      <w:start w:val="1"/>
      <w:numFmt w:val="bullet"/>
      <w:lvlText w:val=""/>
      <w:lvlJc w:val="left"/>
      <w:pPr>
        <w:ind w:left="2760" w:hanging="440"/>
      </w:pPr>
      <w:rPr>
        <w:rFonts w:ascii="Wingdings" w:hAnsi="Wingdings" w:hint="default"/>
      </w:rPr>
    </w:lvl>
    <w:lvl w:ilvl="5" w:tplc="04090005" w:tentative="1">
      <w:start w:val="1"/>
      <w:numFmt w:val="bullet"/>
      <w:lvlText w:val=""/>
      <w:lvlJc w:val="left"/>
      <w:pPr>
        <w:ind w:left="3200" w:hanging="440"/>
      </w:pPr>
      <w:rPr>
        <w:rFonts w:ascii="Wingdings" w:hAnsi="Wingdings" w:hint="default"/>
      </w:rPr>
    </w:lvl>
    <w:lvl w:ilvl="6" w:tplc="04090001" w:tentative="1">
      <w:start w:val="1"/>
      <w:numFmt w:val="bullet"/>
      <w:lvlText w:val=""/>
      <w:lvlJc w:val="left"/>
      <w:pPr>
        <w:ind w:left="3640" w:hanging="440"/>
      </w:pPr>
      <w:rPr>
        <w:rFonts w:ascii="Wingdings" w:hAnsi="Wingdings" w:hint="default"/>
      </w:rPr>
    </w:lvl>
    <w:lvl w:ilvl="7" w:tplc="04090003" w:tentative="1">
      <w:start w:val="1"/>
      <w:numFmt w:val="bullet"/>
      <w:lvlText w:val=""/>
      <w:lvlJc w:val="left"/>
      <w:pPr>
        <w:ind w:left="4080" w:hanging="440"/>
      </w:pPr>
      <w:rPr>
        <w:rFonts w:ascii="Wingdings" w:hAnsi="Wingdings" w:hint="default"/>
      </w:rPr>
    </w:lvl>
    <w:lvl w:ilvl="8" w:tplc="04090005" w:tentative="1">
      <w:start w:val="1"/>
      <w:numFmt w:val="bullet"/>
      <w:lvlText w:val=""/>
      <w:lvlJc w:val="left"/>
      <w:pPr>
        <w:ind w:left="4520" w:hanging="440"/>
      </w:pPr>
      <w:rPr>
        <w:rFonts w:ascii="Wingdings" w:hAnsi="Wingdings" w:hint="default"/>
      </w:rPr>
    </w:lvl>
  </w:abstractNum>
  <w:abstractNum w:abstractNumId="16" w15:restartNumberingAfterBreak="0">
    <w:nsid w:val="3331192A"/>
    <w:multiLevelType w:val="hybridMultilevel"/>
    <w:tmpl w:val="1506FE82"/>
    <w:lvl w:ilvl="0" w:tplc="04090001">
      <w:start w:val="1"/>
      <w:numFmt w:val="bullet"/>
      <w:lvlText w:val=""/>
      <w:lvlJc w:val="left"/>
      <w:pPr>
        <w:ind w:left="1000" w:hanging="440"/>
      </w:pPr>
      <w:rPr>
        <w:rFonts w:ascii="Wingdings" w:hAnsi="Wingdings" w:hint="default"/>
      </w:rPr>
    </w:lvl>
    <w:lvl w:ilvl="1" w:tplc="04090003" w:tentative="1">
      <w:start w:val="1"/>
      <w:numFmt w:val="bullet"/>
      <w:lvlText w:val=""/>
      <w:lvlJc w:val="left"/>
      <w:pPr>
        <w:ind w:left="1440" w:hanging="440"/>
      </w:pPr>
      <w:rPr>
        <w:rFonts w:ascii="Wingdings" w:hAnsi="Wingdings" w:hint="default"/>
      </w:rPr>
    </w:lvl>
    <w:lvl w:ilvl="2" w:tplc="04090005" w:tentative="1">
      <w:start w:val="1"/>
      <w:numFmt w:val="bullet"/>
      <w:lvlText w:val=""/>
      <w:lvlJc w:val="left"/>
      <w:pPr>
        <w:ind w:left="1880" w:hanging="440"/>
      </w:pPr>
      <w:rPr>
        <w:rFonts w:ascii="Wingdings" w:hAnsi="Wingdings" w:hint="default"/>
      </w:rPr>
    </w:lvl>
    <w:lvl w:ilvl="3" w:tplc="04090001" w:tentative="1">
      <w:start w:val="1"/>
      <w:numFmt w:val="bullet"/>
      <w:lvlText w:val=""/>
      <w:lvlJc w:val="left"/>
      <w:pPr>
        <w:ind w:left="2320" w:hanging="440"/>
      </w:pPr>
      <w:rPr>
        <w:rFonts w:ascii="Wingdings" w:hAnsi="Wingdings" w:hint="default"/>
      </w:rPr>
    </w:lvl>
    <w:lvl w:ilvl="4" w:tplc="04090003" w:tentative="1">
      <w:start w:val="1"/>
      <w:numFmt w:val="bullet"/>
      <w:lvlText w:val=""/>
      <w:lvlJc w:val="left"/>
      <w:pPr>
        <w:ind w:left="2760" w:hanging="440"/>
      </w:pPr>
      <w:rPr>
        <w:rFonts w:ascii="Wingdings" w:hAnsi="Wingdings" w:hint="default"/>
      </w:rPr>
    </w:lvl>
    <w:lvl w:ilvl="5" w:tplc="04090005" w:tentative="1">
      <w:start w:val="1"/>
      <w:numFmt w:val="bullet"/>
      <w:lvlText w:val=""/>
      <w:lvlJc w:val="left"/>
      <w:pPr>
        <w:ind w:left="3200" w:hanging="440"/>
      </w:pPr>
      <w:rPr>
        <w:rFonts w:ascii="Wingdings" w:hAnsi="Wingdings" w:hint="default"/>
      </w:rPr>
    </w:lvl>
    <w:lvl w:ilvl="6" w:tplc="04090001" w:tentative="1">
      <w:start w:val="1"/>
      <w:numFmt w:val="bullet"/>
      <w:lvlText w:val=""/>
      <w:lvlJc w:val="left"/>
      <w:pPr>
        <w:ind w:left="3640" w:hanging="440"/>
      </w:pPr>
      <w:rPr>
        <w:rFonts w:ascii="Wingdings" w:hAnsi="Wingdings" w:hint="default"/>
      </w:rPr>
    </w:lvl>
    <w:lvl w:ilvl="7" w:tplc="04090003" w:tentative="1">
      <w:start w:val="1"/>
      <w:numFmt w:val="bullet"/>
      <w:lvlText w:val=""/>
      <w:lvlJc w:val="left"/>
      <w:pPr>
        <w:ind w:left="4080" w:hanging="440"/>
      </w:pPr>
      <w:rPr>
        <w:rFonts w:ascii="Wingdings" w:hAnsi="Wingdings" w:hint="default"/>
      </w:rPr>
    </w:lvl>
    <w:lvl w:ilvl="8" w:tplc="04090005" w:tentative="1">
      <w:start w:val="1"/>
      <w:numFmt w:val="bullet"/>
      <w:lvlText w:val=""/>
      <w:lvlJc w:val="left"/>
      <w:pPr>
        <w:ind w:left="4520" w:hanging="440"/>
      </w:pPr>
      <w:rPr>
        <w:rFonts w:ascii="Wingdings" w:hAnsi="Wingdings" w:hint="default"/>
      </w:rPr>
    </w:lvl>
  </w:abstractNum>
  <w:abstractNum w:abstractNumId="17" w15:restartNumberingAfterBreak="0">
    <w:nsid w:val="358911A7"/>
    <w:multiLevelType w:val="hybridMultilevel"/>
    <w:tmpl w:val="BC582A18"/>
    <w:lvl w:ilvl="0" w:tplc="04090005">
      <w:start w:val="1"/>
      <w:numFmt w:val="bullet"/>
      <w:lvlText w:val=""/>
      <w:lvlJc w:val="left"/>
      <w:pPr>
        <w:ind w:left="1000" w:hanging="440"/>
      </w:pPr>
      <w:rPr>
        <w:rFonts w:ascii="Wingdings" w:hAnsi="Wingdings" w:hint="default"/>
      </w:rPr>
    </w:lvl>
    <w:lvl w:ilvl="1" w:tplc="04090003" w:tentative="1">
      <w:start w:val="1"/>
      <w:numFmt w:val="bullet"/>
      <w:lvlText w:val=""/>
      <w:lvlJc w:val="left"/>
      <w:pPr>
        <w:ind w:left="1440" w:hanging="440"/>
      </w:pPr>
      <w:rPr>
        <w:rFonts w:ascii="Wingdings" w:hAnsi="Wingdings" w:hint="default"/>
      </w:rPr>
    </w:lvl>
    <w:lvl w:ilvl="2" w:tplc="04090005" w:tentative="1">
      <w:start w:val="1"/>
      <w:numFmt w:val="bullet"/>
      <w:lvlText w:val=""/>
      <w:lvlJc w:val="left"/>
      <w:pPr>
        <w:ind w:left="1880" w:hanging="440"/>
      </w:pPr>
      <w:rPr>
        <w:rFonts w:ascii="Wingdings" w:hAnsi="Wingdings" w:hint="default"/>
      </w:rPr>
    </w:lvl>
    <w:lvl w:ilvl="3" w:tplc="04090001" w:tentative="1">
      <w:start w:val="1"/>
      <w:numFmt w:val="bullet"/>
      <w:lvlText w:val=""/>
      <w:lvlJc w:val="left"/>
      <w:pPr>
        <w:ind w:left="2320" w:hanging="440"/>
      </w:pPr>
      <w:rPr>
        <w:rFonts w:ascii="Wingdings" w:hAnsi="Wingdings" w:hint="default"/>
      </w:rPr>
    </w:lvl>
    <w:lvl w:ilvl="4" w:tplc="04090003" w:tentative="1">
      <w:start w:val="1"/>
      <w:numFmt w:val="bullet"/>
      <w:lvlText w:val=""/>
      <w:lvlJc w:val="left"/>
      <w:pPr>
        <w:ind w:left="2760" w:hanging="440"/>
      </w:pPr>
      <w:rPr>
        <w:rFonts w:ascii="Wingdings" w:hAnsi="Wingdings" w:hint="default"/>
      </w:rPr>
    </w:lvl>
    <w:lvl w:ilvl="5" w:tplc="04090005" w:tentative="1">
      <w:start w:val="1"/>
      <w:numFmt w:val="bullet"/>
      <w:lvlText w:val=""/>
      <w:lvlJc w:val="left"/>
      <w:pPr>
        <w:ind w:left="3200" w:hanging="440"/>
      </w:pPr>
      <w:rPr>
        <w:rFonts w:ascii="Wingdings" w:hAnsi="Wingdings" w:hint="default"/>
      </w:rPr>
    </w:lvl>
    <w:lvl w:ilvl="6" w:tplc="04090001" w:tentative="1">
      <w:start w:val="1"/>
      <w:numFmt w:val="bullet"/>
      <w:lvlText w:val=""/>
      <w:lvlJc w:val="left"/>
      <w:pPr>
        <w:ind w:left="3640" w:hanging="440"/>
      </w:pPr>
      <w:rPr>
        <w:rFonts w:ascii="Wingdings" w:hAnsi="Wingdings" w:hint="default"/>
      </w:rPr>
    </w:lvl>
    <w:lvl w:ilvl="7" w:tplc="04090003" w:tentative="1">
      <w:start w:val="1"/>
      <w:numFmt w:val="bullet"/>
      <w:lvlText w:val=""/>
      <w:lvlJc w:val="left"/>
      <w:pPr>
        <w:ind w:left="4080" w:hanging="440"/>
      </w:pPr>
      <w:rPr>
        <w:rFonts w:ascii="Wingdings" w:hAnsi="Wingdings" w:hint="default"/>
      </w:rPr>
    </w:lvl>
    <w:lvl w:ilvl="8" w:tplc="04090005" w:tentative="1">
      <w:start w:val="1"/>
      <w:numFmt w:val="bullet"/>
      <w:lvlText w:val=""/>
      <w:lvlJc w:val="left"/>
      <w:pPr>
        <w:ind w:left="4520" w:hanging="440"/>
      </w:pPr>
      <w:rPr>
        <w:rFonts w:ascii="Wingdings" w:hAnsi="Wingdings" w:hint="default"/>
      </w:rPr>
    </w:lvl>
  </w:abstractNum>
  <w:abstractNum w:abstractNumId="18" w15:restartNumberingAfterBreak="0">
    <w:nsid w:val="40234FAA"/>
    <w:multiLevelType w:val="hybridMultilevel"/>
    <w:tmpl w:val="991078C4"/>
    <w:lvl w:ilvl="0" w:tplc="04090005">
      <w:start w:val="1"/>
      <w:numFmt w:val="bullet"/>
      <w:lvlText w:val=""/>
      <w:lvlJc w:val="left"/>
      <w:pPr>
        <w:ind w:left="1000" w:hanging="440"/>
      </w:pPr>
      <w:rPr>
        <w:rFonts w:ascii="Wingdings" w:hAnsi="Wingdings" w:hint="default"/>
      </w:rPr>
    </w:lvl>
    <w:lvl w:ilvl="1" w:tplc="04090003" w:tentative="1">
      <w:start w:val="1"/>
      <w:numFmt w:val="bullet"/>
      <w:lvlText w:val=""/>
      <w:lvlJc w:val="left"/>
      <w:pPr>
        <w:ind w:left="1440" w:hanging="440"/>
      </w:pPr>
      <w:rPr>
        <w:rFonts w:ascii="Wingdings" w:hAnsi="Wingdings" w:hint="default"/>
      </w:rPr>
    </w:lvl>
    <w:lvl w:ilvl="2" w:tplc="04090005" w:tentative="1">
      <w:start w:val="1"/>
      <w:numFmt w:val="bullet"/>
      <w:lvlText w:val=""/>
      <w:lvlJc w:val="left"/>
      <w:pPr>
        <w:ind w:left="1880" w:hanging="440"/>
      </w:pPr>
      <w:rPr>
        <w:rFonts w:ascii="Wingdings" w:hAnsi="Wingdings" w:hint="default"/>
      </w:rPr>
    </w:lvl>
    <w:lvl w:ilvl="3" w:tplc="04090001" w:tentative="1">
      <w:start w:val="1"/>
      <w:numFmt w:val="bullet"/>
      <w:lvlText w:val=""/>
      <w:lvlJc w:val="left"/>
      <w:pPr>
        <w:ind w:left="2320" w:hanging="440"/>
      </w:pPr>
      <w:rPr>
        <w:rFonts w:ascii="Wingdings" w:hAnsi="Wingdings" w:hint="default"/>
      </w:rPr>
    </w:lvl>
    <w:lvl w:ilvl="4" w:tplc="04090003" w:tentative="1">
      <w:start w:val="1"/>
      <w:numFmt w:val="bullet"/>
      <w:lvlText w:val=""/>
      <w:lvlJc w:val="left"/>
      <w:pPr>
        <w:ind w:left="2760" w:hanging="440"/>
      </w:pPr>
      <w:rPr>
        <w:rFonts w:ascii="Wingdings" w:hAnsi="Wingdings" w:hint="default"/>
      </w:rPr>
    </w:lvl>
    <w:lvl w:ilvl="5" w:tplc="04090005" w:tentative="1">
      <w:start w:val="1"/>
      <w:numFmt w:val="bullet"/>
      <w:lvlText w:val=""/>
      <w:lvlJc w:val="left"/>
      <w:pPr>
        <w:ind w:left="3200" w:hanging="440"/>
      </w:pPr>
      <w:rPr>
        <w:rFonts w:ascii="Wingdings" w:hAnsi="Wingdings" w:hint="default"/>
      </w:rPr>
    </w:lvl>
    <w:lvl w:ilvl="6" w:tplc="04090001" w:tentative="1">
      <w:start w:val="1"/>
      <w:numFmt w:val="bullet"/>
      <w:lvlText w:val=""/>
      <w:lvlJc w:val="left"/>
      <w:pPr>
        <w:ind w:left="3640" w:hanging="440"/>
      </w:pPr>
      <w:rPr>
        <w:rFonts w:ascii="Wingdings" w:hAnsi="Wingdings" w:hint="default"/>
      </w:rPr>
    </w:lvl>
    <w:lvl w:ilvl="7" w:tplc="04090003" w:tentative="1">
      <w:start w:val="1"/>
      <w:numFmt w:val="bullet"/>
      <w:lvlText w:val=""/>
      <w:lvlJc w:val="left"/>
      <w:pPr>
        <w:ind w:left="4080" w:hanging="440"/>
      </w:pPr>
      <w:rPr>
        <w:rFonts w:ascii="Wingdings" w:hAnsi="Wingdings" w:hint="default"/>
      </w:rPr>
    </w:lvl>
    <w:lvl w:ilvl="8" w:tplc="04090005" w:tentative="1">
      <w:start w:val="1"/>
      <w:numFmt w:val="bullet"/>
      <w:lvlText w:val=""/>
      <w:lvlJc w:val="left"/>
      <w:pPr>
        <w:ind w:left="4520" w:hanging="440"/>
      </w:pPr>
      <w:rPr>
        <w:rFonts w:ascii="Wingdings" w:hAnsi="Wingdings" w:hint="default"/>
      </w:rPr>
    </w:lvl>
  </w:abstractNum>
  <w:abstractNum w:abstractNumId="19" w15:restartNumberingAfterBreak="0">
    <w:nsid w:val="4F857900"/>
    <w:multiLevelType w:val="hybridMultilevel"/>
    <w:tmpl w:val="97901A7E"/>
    <w:lvl w:ilvl="0" w:tplc="04090005">
      <w:start w:val="1"/>
      <w:numFmt w:val="bullet"/>
      <w:lvlText w:val=""/>
      <w:lvlJc w:val="left"/>
      <w:pPr>
        <w:ind w:left="1000" w:hanging="440"/>
      </w:pPr>
      <w:rPr>
        <w:rFonts w:ascii="Wingdings" w:hAnsi="Wingdings" w:hint="default"/>
      </w:rPr>
    </w:lvl>
    <w:lvl w:ilvl="1" w:tplc="04090003" w:tentative="1">
      <w:start w:val="1"/>
      <w:numFmt w:val="bullet"/>
      <w:lvlText w:val=""/>
      <w:lvlJc w:val="left"/>
      <w:pPr>
        <w:ind w:left="1440" w:hanging="440"/>
      </w:pPr>
      <w:rPr>
        <w:rFonts w:ascii="Wingdings" w:hAnsi="Wingdings" w:hint="default"/>
      </w:rPr>
    </w:lvl>
    <w:lvl w:ilvl="2" w:tplc="04090005" w:tentative="1">
      <w:start w:val="1"/>
      <w:numFmt w:val="bullet"/>
      <w:lvlText w:val=""/>
      <w:lvlJc w:val="left"/>
      <w:pPr>
        <w:ind w:left="1880" w:hanging="440"/>
      </w:pPr>
      <w:rPr>
        <w:rFonts w:ascii="Wingdings" w:hAnsi="Wingdings" w:hint="default"/>
      </w:rPr>
    </w:lvl>
    <w:lvl w:ilvl="3" w:tplc="04090001" w:tentative="1">
      <w:start w:val="1"/>
      <w:numFmt w:val="bullet"/>
      <w:lvlText w:val=""/>
      <w:lvlJc w:val="left"/>
      <w:pPr>
        <w:ind w:left="2320" w:hanging="440"/>
      </w:pPr>
      <w:rPr>
        <w:rFonts w:ascii="Wingdings" w:hAnsi="Wingdings" w:hint="default"/>
      </w:rPr>
    </w:lvl>
    <w:lvl w:ilvl="4" w:tplc="04090003" w:tentative="1">
      <w:start w:val="1"/>
      <w:numFmt w:val="bullet"/>
      <w:lvlText w:val=""/>
      <w:lvlJc w:val="left"/>
      <w:pPr>
        <w:ind w:left="2760" w:hanging="440"/>
      </w:pPr>
      <w:rPr>
        <w:rFonts w:ascii="Wingdings" w:hAnsi="Wingdings" w:hint="default"/>
      </w:rPr>
    </w:lvl>
    <w:lvl w:ilvl="5" w:tplc="04090005" w:tentative="1">
      <w:start w:val="1"/>
      <w:numFmt w:val="bullet"/>
      <w:lvlText w:val=""/>
      <w:lvlJc w:val="left"/>
      <w:pPr>
        <w:ind w:left="3200" w:hanging="440"/>
      </w:pPr>
      <w:rPr>
        <w:rFonts w:ascii="Wingdings" w:hAnsi="Wingdings" w:hint="default"/>
      </w:rPr>
    </w:lvl>
    <w:lvl w:ilvl="6" w:tplc="04090001" w:tentative="1">
      <w:start w:val="1"/>
      <w:numFmt w:val="bullet"/>
      <w:lvlText w:val=""/>
      <w:lvlJc w:val="left"/>
      <w:pPr>
        <w:ind w:left="3640" w:hanging="440"/>
      </w:pPr>
      <w:rPr>
        <w:rFonts w:ascii="Wingdings" w:hAnsi="Wingdings" w:hint="default"/>
      </w:rPr>
    </w:lvl>
    <w:lvl w:ilvl="7" w:tplc="04090003" w:tentative="1">
      <w:start w:val="1"/>
      <w:numFmt w:val="bullet"/>
      <w:lvlText w:val=""/>
      <w:lvlJc w:val="left"/>
      <w:pPr>
        <w:ind w:left="4080" w:hanging="440"/>
      </w:pPr>
      <w:rPr>
        <w:rFonts w:ascii="Wingdings" w:hAnsi="Wingdings" w:hint="default"/>
      </w:rPr>
    </w:lvl>
    <w:lvl w:ilvl="8" w:tplc="04090005" w:tentative="1">
      <w:start w:val="1"/>
      <w:numFmt w:val="bullet"/>
      <w:lvlText w:val=""/>
      <w:lvlJc w:val="left"/>
      <w:pPr>
        <w:ind w:left="4520" w:hanging="440"/>
      </w:pPr>
      <w:rPr>
        <w:rFonts w:ascii="Wingdings" w:hAnsi="Wingdings" w:hint="default"/>
      </w:rPr>
    </w:lvl>
  </w:abstractNum>
  <w:abstractNum w:abstractNumId="20" w15:restartNumberingAfterBreak="0">
    <w:nsid w:val="5C12672D"/>
    <w:multiLevelType w:val="hybridMultilevel"/>
    <w:tmpl w:val="F2C63E38"/>
    <w:lvl w:ilvl="0" w:tplc="04090005">
      <w:start w:val="1"/>
      <w:numFmt w:val="bullet"/>
      <w:lvlText w:val=""/>
      <w:lvlJc w:val="left"/>
      <w:pPr>
        <w:ind w:left="1000" w:hanging="440"/>
      </w:pPr>
      <w:rPr>
        <w:rFonts w:ascii="Wingdings" w:hAnsi="Wingdings" w:hint="default"/>
      </w:rPr>
    </w:lvl>
    <w:lvl w:ilvl="1" w:tplc="04090003" w:tentative="1">
      <w:start w:val="1"/>
      <w:numFmt w:val="bullet"/>
      <w:lvlText w:val=""/>
      <w:lvlJc w:val="left"/>
      <w:pPr>
        <w:ind w:left="1440" w:hanging="440"/>
      </w:pPr>
      <w:rPr>
        <w:rFonts w:ascii="Wingdings" w:hAnsi="Wingdings" w:hint="default"/>
      </w:rPr>
    </w:lvl>
    <w:lvl w:ilvl="2" w:tplc="04090005" w:tentative="1">
      <w:start w:val="1"/>
      <w:numFmt w:val="bullet"/>
      <w:lvlText w:val=""/>
      <w:lvlJc w:val="left"/>
      <w:pPr>
        <w:ind w:left="1880" w:hanging="440"/>
      </w:pPr>
      <w:rPr>
        <w:rFonts w:ascii="Wingdings" w:hAnsi="Wingdings" w:hint="default"/>
      </w:rPr>
    </w:lvl>
    <w:lvl w:ilvl="3" w:tplc="04090001" w:tentative="1">
      <w:start w:val="1"/>
      <w:numFmt w:val="bullet"/>
      <w:lvlText w:val=""/>
      <w:lvlJc w:val="left"/>
      <w:pPr>
        <w:ind w:left="2320" w:hanging="440"/>
      </w:pPr>
      <w:rPr>
        <w:rFonts w:ascii="Wingdings" w:hAnsi="Wingdings" w:hint="default"/>
      </w:rPr>
    </w:lvl>
    <w:lvl w:ilvl="4" w:tplc="04090003" w:tentative="1">
      <w:start w:val="1"/>
      <w:numFmt w:val="bullet"/>
      <w:lvlText w:val=""/>
      <w:lvlJc w:val="left"/>
      <w:pPr>
        <w:ind w:left="2760" w:hanging="440"/>
      </w:pPr>
      <w:rPr>
        <w:rFonts w:ascii="Wingdings" w:hAnsi="Wingdings" w:hint="default"/>
      </w:rPr>
    </w:lvl>
    <w:lvl w:ilvl="5" w:tplc="04090005" w:tentative="1">
      <w:start w:val="1"/>
      <w:numFmt w:val="bullet"/>
      <w:lvlText w:val=""/>
      <w:lvlJc w:val="left"/>
      <w:pPr>
        <w:ind w:left="3200" w:hanging="440"/>
      </w:pPr>
      <w:rPr>
        <w:rFonts w:ascii="Wingdings" w:hAnsi="Wingdings" w:hint="default"/>
      </w:rPr>
    </w:lvl>
    <w:lvl w:ilvl="6" w:tplc="04090001" w:tentative="1">
      <w:start w:val="1"/>
      <w:numFmt w:val="bullet"/>
      <w:lvlText w:val=""/>
      <w:lvlJc w:val="left"/>
      <w:pPr>
        <w:ind w:left="3640" w:hanging="440"/>
      </w:pPr>
      <w:rPr>
        <w:rFonts w:ascii="Wingdings" w:hAnsi="Wingdings" w:hint="default"/>
      </w:rPr>
    </w:lvl>
    <w:lvl w:ilvl="7" w:tplc="04090003" w:tentative="1">
      <w:start w:val="1"/>
      <w:numFmt w:val="bullet"/>
      <w:lvlText w:val=""/>
      <w:lvlJc w:val="left"/>
      <w:pPr>
        <w:ind w:left="4080" w:hanging="440"/>
      </w:pPr>
      <w:rPr>
        <w:rFonts w:ascii="Wingdings" w:hAnsi="Wingdings" w:hint="default"/>
      </w:rPr>
    </w:lvl>
    <w:lvl w:ilvl="8" w:tplc="04090005" w:tentative="1">
      <w:start w:val="1"/>
      <w:numFmt w:val="bullet"/>
      <w:lvlText w:val=""/>
      <w:lvlJc w:val="left"/>
      <w:pPr>
        <w:ind w:left="4520" w:hanging="440"/>
      </w:pPr>
      <w:rPr>
        <w:rFonts w:ascii="Wingdings" w:hAnsi="Wingdings" w:hint="default"/>
      </w:rPr>
    </w:lvl>
  </w:abstractNum>
  <w:abstractNum w:abstractNumId="21" w15:restartNumberingAfterBreak="0">
    <w:nsid w:val="605F746D"/>
    <w:multiLevelType w:val="hybridMultilevel"/>
    <w:tmpl w:val="AA90FD52"/>
    <w:lvl w:ilvl="0" w:tplc="04090005">
      <w:start w:val="1"/>
      <w:numFmt w:val="bullet"/>
      <w:lvlText w:val=""/>
      <w:lvlJc w:val="left"/>
      <w:pPr>
        <w:ind w:left="1000" w:hanging="440"/>
      </w:pPr>
      <w:rPr>
        <w:rFonts w:ascii="Wingdings" w:hAnsi="Wingdings" w:hint="default"/>
      </w:rPr>
    </w:lvl>
    <w:lvl w:ilvl="1" w:tplc="04090003" w:tentative="1">
      <w:start w:val="1"/>
      <w:numFmt w:val="bullet"/>
      <w:lvlText w:val=""/>
      <w:lvlJc w:val="left"/>
      <w:pPr>
        <w:ind w:left="1440" w:hanging="440"/>
      </w:pPr>
      <w:rPr>
        <w:rFonts w:ascii="Wingdings" w:hAnsi="Wingdings" w:hint="default"/>
      </w:rPr>
    </w:lvl>
    <w:lvl w:ilvl="2" w:tplc="04090005" w:tentative="1">
      <w:start w:val="1"/>
      <w:numFmt w:val="bullet"/>
      <w:lvlText w:val=""/>
      <w:lvlJc w:val="left"/>
      <w:pPr>
        <w:ind w:left="1880" w:hanging="440"/>
      </w:pPr>
      <w:rPr>
        <w:rFonts w:ascii="Wingdings" w:hAnsi="Wingdings" w:hint="default"/>
      </w:rPr>
    </w:lvl>
    <w:lvl w:ilvl="3" w:tplc="04090001" w:tentative="1">
      <w:start w:val="1"/>
      <w:numFmt w:val="bullet"/>
      <w:lvlText w:val=""/>
      <w:lvlJc w:val="left"/>
      <w:pPr>
        <w:ind w:left="2320" w:hanging="440"/>
      </w:pPr>
      <w:rPr>
        <w:rFonts w:ascii="Wingdings" w:hAnsi="Wingdings" w:hint="default"/>
      </w:rPr>
    </w:lvl>
    <w:lvl w:ilvl="4" w:tplc="04090003" w:tentative="1">
      <w:start w:val="1"/>
      <w:numFmt w:val="bullet"/>
      <w:lvlText w:val=""/>
      <w:lvlJc w:val="left"/>
      <w:pPr>
        <w:ind w:left="2760" w:hanging="440"/>
      </w:pPr>
      <w:rPr>
        <w:rFonts w:ascii="Wingdings" w:hAnsi="Wingdings" w:hint="default"/>
      </w:rPr>
    </w:lvl>
    <w:lvl w:ilvl="5" w:tplc="04090005" w:tentative="1">
      <w:start w:val="1"/>
      <w:numFmt w:val="bullet"/>
      <w:lvlText w:val=""/>
      <w:lvlJc w:val="left"/>
      <w:pPr>
        <w:ind w:left="3200" w:hanging="440"/>
      </w:pPr>
      <w:rPr>
        <w:rFonts w:ascii="Wingdings" w:hAnsi="Wingdings" w:hint="default"/>
      </w:rPr>
    </w:lvl>
    <w:lvl w:ilvl="6" w:tplc="04090001" w:tentative="1">
      <w:start w:val="1"/>
      <w:numFmt w:val="bullet"/>
      <w:lvlText w:val=""/>
      <w:lvlJc w:val="left"/>
      <w:pPr>
        <w:ind w:left="3640" w:hanging="440"/>
      </w:pPr>
      <w:rPr>
        <w:rFonts w:ascii="Wingdings" w:hAnsi="Wingdings" w:hint="default"/>
      </w:rPr>
    </w:lvl>
    <w:lvl w:ilvl="7" w:tplc="04090003" w:tentative="1">
      <w:start w:val="1"/>
      <w:numFmt w:val="bullet"/>
      <w:lvlText w:val=""/>
      <w:lvlJc w:val="left"/>
      <w:pPr>
        <w:ind w:left="4080" w:hanging="440"/>
      </w:pPr>
      <w:rPr>
        <w:rFonts w:ascii="Wingdings" w:hAnsi="Wingdings" w:hint="default"/>
      </w:rPr>
    </w:lvl>
    <w:lvl w:ilvl="8" w:tplc="04090005" w:tentative="1">
      <w:start w:val="1"/>
      <w:numFmt w:val="bullet"/>
      <w:lvlText w:val=""/>
      <w:lvlJc w:val="left"/>
      <w:pPr>
        <w:ind w:left="4520" w:hanging="440"/>
      </w:pPr>
      <w:rPr>
        <w:rFonts w:ascii="Wingdings" w:hAnsi="Wingdings" w:hint="default"/>
      </w:rPr>
    </w:lvl>
  </w:abstractNum>
  <w:abstractNum w:abstractNumId="22" w15:restartNumberingAfterBreak="0">
    <w:nsid w:val="66841B85"/>
    <w:multiLevelType w:val="hybridMultilevel"/>
    <w:tmpl w:val="C26E9DBA"/>
    <w:lvl w:ilvl="0" w:tplc="04090005">
      <w:start w:val="1"/>
      <w:numFmt w:val="bullet"/>
      <w:lvlText w:val=""/>
      <w:lvlJc w:val="left"/>
      <w:pPr>
        <w:ind w:left="1000" w:hanging="440"/>
      </w:pPr>
      <w:rPr>
        <w:rFonts w:ascii="Wingdings" w:hAnsi="Wingdings" w:hint="default"/>
      </w:rPr>
    </w:lvl>
    <w:lvl w:ilvl="1" w:tplc="04090003" w:tentative="1">
      <w:start w:val="1"/>
      <w:numFmt w:val="bullet"/>
      <w:lvlText w:val=""/>
      <w:lvlJc w:val="left"/>
      <w:pPr>
        <w:ind w:left="1440" w:hanging="440"/>
      </w:pPr>
      <w:rPr>
        <w:rFonts w:ascii="Wingdings" w:hAnsi="Wingdings" w:hint="default"/>
      </w:rPr>
    </w:lvl>
    <w:lvl w:ilvl="2" w:tplc="04090005" w:tentative="1">
      <w:start w:val="1"/>
      <w:numFmt w:val="bullet"/>
      <w:lvlText w:val=""/>
      <w:lvlJc w:val="left"/>
      <w:pPr>
        <w:ind w:left="1880" w:hanging="440"/>
      </w:pPr>
      <w:rPr>
        <w:rFonts w:ascii="Wingdings" w:hAnsi="Wingdings" w:hint="default"/>
      </w:rPr>
    </w:lvl>
    <w:lvl w:ilvl="3" w:tplc="04090001" w:tentative="1">
      <w:start w:val="1"/>
      <w:numFmt w:val="bullet"/>
      <w:lvlText w:val=""/>
      <w:lvlJc w:val="left"/>
      <w:pPr>
        <w:ind w:left="2320" w:hanging="440"/>
      </w:pPr>
      <w:rPr>
        <w:rFonts w:ascii="Wingdings" w:hAnsi="Wingdings" w:hint="default"/>
      </w:rPr>
    </w:lvl>
    <w:lvl w:ilvl="4" w:tplc="04090003" w:tentative="1">
      <w:start w:val="1"/>
      <w:numFmt w:val="bullet"/>
      <w:lvlText w:val=""/>
      <w:lvlJc w:val="left"/>
      <w:pPr>
        <w:ind w:left="2760" w:hanging="440"/>
      </w:pPr>
      <w:rPr>
        <w:rFonts w:ascii="Wingdings" w:hAnsi="Wingdings" w:hint="default"/>
      </w:rPr>
    </w:lvl>
    <w:lvl w:ilvl="5" w:tplc="04090005" w:tentative="1">
      <w:start w:val="1"/>
      <w:numFmt w:val="bullet"/>
      <w:lvlText w:val=""/>
      <w:lvlJc w:val="left"/>
      <w:pPr>
        <w:ind w:left="3200" w:hanging="440"/>
      </w:pPr>
      <w:rPr>
        <w:rFonts w:ascii="Wingdings" w:hAnsi="Wingdings" w:hint="default"/>
      </w:rPr>
    </w:lvl>
    <w:lvl w:ilvl="6" w:tplc="04090001" w:tentative="1">
      <w:start w:val="1"/>
      <w:numFmt w:val="bullet"/>
      <w:lvlText w:val=""/>
      <w:lvlJc w:val="left"/>
      <w:pPr>
        <w:ind w:left="3640" w:hanging="440"/>
      </w:pPr>
      <w:rPr>
        <w:rFonts w:ascii="Wingdings" w:hAnsi="Wingdings" w:hint="default"/>
      </w:rPr>
    </w:lvl>
    <w:lvl w:ilvl="7" w:tplc="04090003" w:tentative="1">
      <w:start w:val="1"/>
      <w:numFmt w:val="bullet"/>
      <w:lvlText w:val=""/>
      <w:lvlJc w:val="left"/>
      <w:pPr>
        <w:ind w:left="4080" w:hanging="440"/>
      </w:pPr>
      <w:rPr>
        <w:rFonts w:ascii="Wingdings" w:hAnsi="Wingdings" w:hint="default"/>
      </w:rPr>
    </w:lvl>
    <w:lvl w:ilvl="8" w:tplc="04090005" w:tentative="1">
      <w:start w:val="1"/>
      <w:numFmt w:val="bullet"/>
      <w:lvlText w:val=""/>
      <w:lvlJc w:val="left"/>
      <w:pPr>
        <w:ind w:left="4520" w:hanging="440"/>
      </w:pPr>
      <w:rPr>
        <w:rFonts w:ascii="Wingdings" w:hAnsi="Wingdings" w:hint="default"/>
      </w:rPr>
    </w:lvl>
  </w:abstractNum>
  <w:abstractNum w:abstractNumId="23" w15:restartNumberingAfterBreak="0">
    <w:nsid w:val="67A613E0"/>
    <w:multiLevelType w:val="hybridMultilevel"/>
    <w:tmpl w:val="81DEA4B6"/>
    <w:lvl w:ilvl="0" w:tplc="04090005">
      <w:start w:val="1"/>
      <w:numFmt w:val="bullet"/>
      <w:lvlText w:val=""/>
      <w:lvlJc w:val="left"/>
      <w:pPr>
        <w:ind w:left="1000" w:hanging="440"/>
      </w:pPr>
      <w:rPr>
        <w:rFonts w:ascii="Wingdings" w:hAnsi="Wingdings" w:hint="default"/>
      </w:rPr>
    </w:lvl>
    <w:lvl w:ilvl="1" w:tplc="04090003" w:tentative="1">
      <w:start w:val="1"/>
      <w:numFmt w:val="bullet"/>
      <w:lvlText w:val=""/>
      <w:lvlJc w:val="left"/>
      <w:pPr>
        <w:ind w:left="1440" w:hanging="440"/>
      </w:pPr>
      <w:rPr>
        <w:rFonts w:ascii="Wingdings" w:hAnsi="Wingdings" w:hint="default"/>
      </w:rPr>
    </w:lvl>
    <w:lvl w:ilvl="2" w:tplc="04090005" w:tentative="1">
      <w:start w:val="1"/>
      <w:numFmt w:val="bullet"/>
      <w:lvlText w:val=""/>
      <w:lvlJc w:val="left"/>
      <w:pPr>
        <w:ind w:left="1880" w:hanging="440"/>
      </w:pPr>
      <w:rPr>
        <w:rFonts w:ascii="Wingdings" w:hAnsi="Wingdings" w:hint="default"/>
      </w:rPr>
    </w:lvl>
    <w:lvl w:ilvl="3" w:tplc="04090001" w:tentative="1">
      <w:start w:val="1"/>
      <w:numFmt w:val="bullet"/>
      <w:lvlText w:val=""/>
      <w:lvlJc w:val="left"/>
      <w:pPr>
        <w:ind w:left="2320" w:hanging="440"/>
      </w:pPr>
      <w:rPr>
        <w:rFonts w:ascii="Wingdings" w:hAnsi="Wingdings" w:hint="default"/>
      </w:rPr>
    </w:lvl>
    <w:lvl w:ilvl="4" w:tplc="04090003" w:tentative="1">
      <w:start w:val="1"/>
      <w:numFmt w:val="bullet"/>
      <w:lvlText w:val=""/>
      <w:lvlJc w:val="left"/>
      <w:pPr>
        <w:ind w:left="2760" w:hanging="440"/>
      </w:pPr>
      <w:rPr>
        <w:rFonts w:ascii="Wingdings" w:hAnsi="Wingdings" w:hint="default"/>
      </w:rPr>
    </w:lvl>
    <w:lvl w:ilvl="5" w:tplc="04090005" w:tentative="1">
      <w:start w:val="1"/>
      <w:numFmt w:val="bullet"/>
      <w:lvlText w:val=""/>
      <w:lvlJc w:val="left"/>
      <w:pPr>
        <w:ind w:left="3200" w:hanging="440"/>
      </w:pPr>
      <w:rPr>
        <w:rFonts w:ascii="Wingdings" w:hAnsi="Wingdings" w:hint="default"/>
      </w:rPr>
    </w:lvl>
    <w:lvl w:ilvl="6" w:tplc="04090001" w:tentative="1">
      <w:start w:val="1"/>
      <w:numFmt w:val="bullet"/>
      <w:lvlText w:val=""/>
      <w:lvlJc w:val="left"/>
      <w:pPr>
        <w:ind w:left="3640" w:hanging="440"/>
      </w:pPr>
      <w:rPr>
        <w:rFonts w:ascii="Wingdings" w:hAnsi="Wingdings" w:hint="default"/>
      </w:rPr>
    </w:lvl>
    <w:lvl w:ilvl="7" w:tplc="04090003" w:tentative="1">
      <w:start w:val="1"/>
      <w:numFmt w:val="bullet"/>
      <w:lvlText w:val=""/>
      <w:lvlJc w:val="left"/>
      <w:pPr>
        <w:ind w:left="4080" w:hanging="440"/>
      </w:pPr>
      <w:rPr>
        <w:rFonts w:ascii="Wingdings" w:hAnsi="Wingdings" w:hint="default"/>
      </w:rPr>
    </w:lvl>
    <w:lvl w:ilvl="8" w:tplc="04090005" w:tentative="1">
      <w:start w:val="1"/>
      <w:numFmt w:val="bullet"/>
      <w:lvlText w:val=""/>
      <w:lvlJc w:val="left"/>
      <w:pPr>
        <w:ind w:left="4520" w:hanging="440"/>
      </w:pPr>
      <w:rPr>
        <w:rFonts w:ascii="Wingdings" w:hAnsi="Wingdings" w:hint="default"/>
      </w:rPr>
    </w:lvl>
  </w:abstractNum>
  <w:abstractNum w:abstractNumId="24" w15:restartNumberingAfterBreak="0">
    <w:nsid w:val="78B80039"/>
    <w:multiLevelType w:val="hybridMultilevel"/>
    <w:tmpl w:val="8E806774"/>
    <w:lvl w:ilvl="0" w:tplc="04090001">
      <w:start w:val="1"/>
      <w:numFmt w:val="bullet"/>
      <w:lvlText w:val=""/>
      <w:lvlJc w:val="left"/>
      <w:pPr>
        <w:ind w:left="1000" w:hanging="440"/>
      </w:pPr>
      <w:rPr>
        <w:rFonts w:ascii="Wingdings" w:hAnsi="Wingdings" w:hint="default"/>
      </w:rPr>
    </w:lvl>
    <w:lvl w:ilvl="1" w:tplc="04090003" w:tentative="1">
      <w:start w:val="1"/>
      <w:numFmt w:val="bullet"/>
      <w:lvlText w:val=""/>
      <w:lvlJc w:val="left"/>
      <w:pPr>
        <w:ind w:left="1440" w:hanging="440"/>
      </w:pPr>
      <w:rPr>
        <w:rFonts w:ascii="Wingdings" w:hAnsi="Wingdings" w:hint="default"/>
      </w:rPr>
    </w:lvl>
    <w:lvl w:ilvl="2" w:tplc="04090005" w:tentative="1">
      <w:start w:val="1"/>
      <w:numFmt w:val="bullet"/>
      <w:lvlText w:val=""/>
      <w:lvlJc w:val="left"/>
      <w:pPr>
        <w:ind w:left="1880" w:hanging="440"/>
      </w:pPr>
      <w:rPr>
        <w:rFonts w:ascii="Wingdings" w:hAnsi="Wingdings" w:hint="default"/>
      </w:rPr>
    </w:lvl>
    <w:lvl w:ilvl="3" w:tplc="04090001" w:tentative="1">
      <w:start w:val="1"/>
      <w:numFmt w:val="bullet"/>
      <w:lvlText w:val=""/>
      <w:lvlJc w:val="left"/>
      <w:pPr>
        <w:ind w:left="2320" w:hanging="440"/>
      </w:pPr>
      <w:rPr>
        <w:rFonts w:ascii="Wingdings" w:hAnsi="Wingdings" w:hint="default"/>
      </w:rPr>
    </w:lvl>
    <w:lvl w:ilvl="4" w:tplc="04090003" w:tentative="1">
      <w:start w:val="1"/>
      <w:numFmt w:val="bullet"/>
      <w:lvlText w:val=""/>
      <w:lvlJc w:val="left"/>
      <w:pPr>
        <w:ind w:left="2760" w:hanging="440"/>
      </w:pPr>
      <w:rPr>
        <w:rFonts w:ascii="Wingdings" w:hAnsi="Wingdings" w:hint="default"/>
      </w:rPr>
    </w:lvl>
    <w:lvl w:ilvl="5" w:tplc="04090005" w:tentative="1">
      <w:start w:val="1"/>
      <w:numFmt w:val="bullet"/>
      <w:lvlText w:val=""/>
      <w:lvlJc w:val="left"/>
      <w:pPr>
        <w:ind w:left="3200" w:hanging="440"/>
      </w:pPr>
      <w:rPr>
        <w:rFonts w:ascii="Wingdings" w:hAnsi="Wingdings" w:hint="default"/>
      </w:rPr>
    </w:lvl>
    <w:lvl w:ilvl="6" w:tplc="04090001" w:tentative="1">
      <w:start w:val="1"/>
      <w:numFmt w:val="bullet"/>
      <w:lvlText w:val=""/>
      <w:lvlJc w:val="left"/>
      <w:pPr>
        <w:ind w:left="3640" w:hanging="440"/>
      </w:pPr>
      <w:rPr>
        <w:rFonts w:ascii="Wingdings" w:hAnsi="Wingdings" w:hint="default"/>
      </w:rPr>
    </w:lvl>
    <w:lvl w:ilvl="7" w:tplc="04090003" w:tentative="1">
      <w:start w:val="1"/>
      <w:numFmt w:val="bullet"/>
      <w:lvlText w:val=""/>
      <w:lvlJc w:val="left"/>
      <w:pPr>
        <w:ind w:left="4080" w:hanging="440"/>
      </w:pPr>
      <w:rPr>
        <w:rFonts w:ascii="Wingdings" w:hAnsi="Wingdings" w:hint="default"/>
      </w:rPr>
    </w:lvl>
    <w:lvl w:ilvl="8" w:tplc="04090005" w:tentative="1">
      <w:start w:val="1"/>
      <w:numFmt w:val="bullet"/>
      <w:lvlText w:val=""/>
      <w:lvlJc w:val="left"/>
      <w:pPr>
        <w:ind w:left="4520" w:hanging="440"/>
      </w:pPr>
      <w:rPr>
        <w:rFonts w:ascii="Wingdings" w:hAnsi="Wingdings" w:hint="default"/>
      </w:rPr>
    </w:lvl>
  </w:abstractNum>
  <w:abstractNum w:abstractNumId="25" w15:restartNumberingAfterBreak="0">
    <w:nsid w:val="7EB82BE5"/>
    <w:multiLevelType w:val="hybridMultilevel"/>
    <w:tmpl w:val="7A64DA38"/>
    <w:lvl w:ilvl="0" w:tplc="04090005">
      <w:start w:val="1"/>
      <w:numFmt w:val="bullet"/>
      <w:lvlText w:val=""/>
      <w:lvlJc w:val="left"/>
      <w:pPr>
        <w:ind w:left="1000" w:hanging="440"/>
      </w:pPr>
      <w:rPr>
        <w:rFonts w:ascii="Wingdings" w:hAnsi="Wingdings" w:hint="default"/>
      </w:rPr>
    </w:lvl>
    <w:lvl w:ilvl="1" w:tplc="04090003" w:tentative="1">
      <w:start w:val="1"/>
      <w:numFmt w:val="bullet"/>
      <w:lvlText w:val=""/>
      <w:lvlJc w:val="left"/>
      <w:pPr>
        <w:ind w:left="1440" w:hanging="440"/>
      </w:pPr>
      <w:rPr>
        <w:rFonts w:ascii="Wingdings" w:hAnsi="Wingdings" w:hint="default"/>
      </w:rPr>
    </w:lvl>
    <w:lvl w:ilvl="2" w:tplc="04090005" w:tentative="1">
      <w:start w:val="1"/>
      <w:numFmt w:val="bullet"/>
      <w:lvlText w:val=""/>
      <w:lvlJc w:val="left"/>
      <w:pPr>
        <w:ind w:left="1880" w:hanging="440"/>
      </w:pPr>
      <w:rPr>
        <w:rFonts w:ascii="Wingdings" w:hAnsi="Wingdings" w:hint="default"/>
      </w:rPr>
    </w:lvl>
    <w:lvl w:ilvl="3" w:tplc="04090001" w:tentative="1">
      <w:start w:val="1"/>
      <w:numFmt w:val="bullet"/>
      <w:lvlText w:val=""/>
      <w:lvlJc w:val="left"/>
      <w:pPr>
        <w:ind w:left="2320" w:hanging="440"/>
      </w:pPr>
      <w:rPr>
        <w:rFonts w:ascii="Wingdings" w:hAnsi="Wingdings" w:hint="default"/>
      </w:rPr>
    </w:lvl>
    <w:lvl w:ilvl="4" w:tplc="04090003" w:tentative="1">
      <w:start w:val="1"/>
      <w:numFmt w:val="bullet"/>
      <w:lvlText w:val=""/>
      <w:lvlJc w:val="left"/>
      <w:pPr>
        <w:ind w:left="2760" w:hanging="440"/>
      </w:pPr>
      <w:rPr>
        <w:rFonts w:ascii="Wingdings" w:hAnsi="Wingdings" w:hint="default"/>
      </w:rPr>
    </w:lvl>
    <w:lvl w:ilvl="5" w:tplc="04090005" w:tentative="1">
      <w:start w:val="1"/>
      <w:numFmt w:val="bullet"/>
      <w:lvlText w:val=""/>
      <w:lvlJc w:val="left"/>
      <w:pPr>
        <w:ind w:left="3200" w:hanging="440"/>
      </w:pPr>
      <w:rPr>
        <w:rFonts w:ascii="Wingdings" w:hAnsi="Wingdings" w:hint="default"/>
      </w:rPr>
    </w:lvl>
    <w:lvl w:ilvl="6" w:tplc="04090001" w:tentative="1">
      <w:start w:val="1"/>
      <w:numFmt w:val="bullet"/>
      <w:lvlText w:val=""/>
      <w:lvlJc w:val="left"/>
      <w:pPr>
        <w:ind w:left="3640" w:hanging="440"/>
      </w:pPr>
      <w:rPr>
        <w:rFonts w:ascii="Wingdings" w:hAnsi="Wingdings" w:hint="default"/>
      </w:rPr>
    </w:lvl>
    <w:lvl w:ilvl="7" w:tplc="04090003" w:tentative="1">
      <w:start w:val="1"/>
      <w:numFmt w:val="bullet"/>
      <w:lvlText w:val=""/>
      <w:lvlJc w:val="left"/>
      <w:pPr>
        <w:ind w:left="4080" w:hanging="440"/>
      </w:pPr>
      <w:rPr>
        <w:rFonts w:ascii="Wingdings" w:hAnsi="Wingdings" w:hint="default"/>
      </w:rPr>
    </w:lvl>
    <w:lvl w:ilvl="8" w:tplc="04090005" w:tentative="1">
      <w:start w:val="1"/>
      <w:numFmt w:val="bullet"/>
      <w:lvlText w:val=""/>
      <w:lvlJc w:val="left"/>
      <w:pPr>
        <w:ind w:left="4520" w:hanging="440"/>
      </w:pPr>
      <w:rPr>
        <w:rFonts w:ascii="Wingdings" w:hAnsi="Wingdings" w:hint="default"/>
      </w:rPr>
    </w:lvl>
  </w:abstractNum>
  <w:abstractNum w:abstractNumId="26" w15:restartNumberingAfterBreak="0">
    <w:nsid w:val="7ED61F31"/>
    <w:multiLevelType w:val="hybridMultilevel"/>
    <w:tmpl w:val="70CCBAF0"/>
    <w:lvl w:ilvl="0" w:tplc="04090001">
      <w:start w:val="1"/>
      <w:numFmt w:val="bullet"/>
      <w:lvlText w:val=""/>
      <w:lvlJc w:val="left"/>
      <w:pPr>
        <w:ind w:left="1000" w:hanging="440"/>
      </w:pPr>
      <w:rPr>
        <w:rFonts w:ascii="Wingdings" w:hAnsi="Wingdings" w:hint="default"/>
      </w:rPr>
    </w:lvl>
    <w:lvl w:ilvl="1" w:tplc="04090003" w:tentative="1">
      <w:start w:val="1"/>
      <w:numFmt w:val="bullet"/>
      <w:lvlText w:val=""/>
      <w:lvlJc w:val="left"/>
      <w:pPr>
        <w:ind w:left="1440" w:hanging="440"/>
      </w:pPr>
      <w:rPr>
        <w:rFonts w:ascii="Wingdings" w:hAnsi="Wingdings" w:hint="default"/>
      </w:rPr>
    </w:lvl>
    <w:lvl w:ilvl="2" w:tplc="04090005" w:tentative="1">
      <w:start w:val="1"/>
      <w:numFmt w:val="bullet"/>
      <w:lvlText w:val=""/>
      <w:lvlJc w:val="left"/>
      <w:pPr>
        <w:ind w:left="1880" w:hanging="440"/>
      </w:pPr>
      <w:rPr>
        <w:rFonts w:ascii="Wingdings" w:hAnsi="Wingdings" w:hint="default"/>
      </w:rPr>
    </w:lvl>
    <w:lvl w:ilvl="3" w:tplc="04090001" w:tentative="1">
      <w:start w:val="1"/>
      <w:numFmt w:val="bullet"/>
      <w:lvlText w:val=""/>
      <w:lvlJc w:val="left"/>
      <w:pPr>
        <w:ind w:left="2320" w:hanging="440"/>
      </w:pPr>
      <w:rPr>
        <w:rFonts w:ascii="Wingdings" w:hAnsi="Wingdings" w:hint="default"/>
      </w:rPr>
    </w:lvl>
    <w:lvl w:ilvl="4" w:tplc="04090003" w:tentative="1">
      <w:start w:val="1"/>
      <w:numFmt w:val="bullet"/>
      <w:lvlText w:val=""/>
      <w:lvlJc w:val="left"/>
      <w:pPr>
        <w:ind w:left="2760" w:hanging="440"/>
      </w:pPr>
      <w:rPr>
        <w:rFonts w:ascii="Wingdings" w:hAnsi="Wingdings" w:hint="default"/>
      </w:rPr>
    </w:lvl>
    <w:lvl w:ilvl="5" w:tplc="04090005" w:tentative="1">
      <w:start w:val="1"/>
      <w:numFmt w:val="bullet"/>
      <w:lvlText w:val=""/>
      <w:lvlJc w:val="left"/>
      <w:pPr>
        <w:ind w:left="3200" w:hanging="440"/>
      </w:pPr>
      <w:rPr>
        <w:rFonts w:ascii="Wingdings" w:hAnsi="Wingdings" w:hint="default"/>
      </w:rPr>
    </w:lvl>
    <w:lvl w:ilvl="6" w:tplc="04090001" w:tentative="1">
      <w:start w:val="1"/>
      <w:numFmt w:val="bullet"/>
      <w:lvlText w:val=""/>
      <w:lvlJc w:val="left"/>
      <w:pPr>
        <w:ind w:left="3640" w:hanging="440"/>
      </w:pPr>
      <w:rPr>
        <w:rFonts w:ascii="Wingdings" w:hAnsi="Wingdings" w:hint="default"/>
      </w:rPr>
    </w:lvl>
    <w:lvl w:ilvl="7" w:tplc="04090003" w:tentative="1">
      <w:start w:val="1"/>
      <w:numFmt w:val="bullet"/>
      <w:lvlText w:val=""/>
      <w:lvlJc w:val="left"/>
      <w:pPr>
        <w:ind w:left="4080" w:hanging="440"/>
      </w:pPr>
      <w:rPr>
        <w:rFonts w:ascii="Wingdings" w:hAnsi="Wingdings" w:hint="default"/>
      </w:rPr>
    </w:lvl>
    <w:lvl w:ilvl="8" w:tplc="04090005" w:tentative="1">
      <w:start w:val="1"/>
      <w:numFmt w:val="bullet"/>
      <w:lvlText w:val=""/>
      <w:lvlJc w:val="left"/>
      <w:pPr>
        <w:ind w:left="4520" w:hanging="440"/>
      </w:pPr>
      <w:rPr>
        <w:rFonts w:ascii="Wingdings" w:hAnsi="Wingdings" w:hint="default"/>
      </w:rPr>
    </w:lvl>
  </w:abstractNum>
  <w:num w:numId="1" w16cid:durableId="786197602">
    <w:abstractNumId w:val="3"/>
  </w:num>
  <w:num w:numId="2" w16cid:durableId="1823539489">
    <w:abstractNumId w:val="2"/>
  </w:num>
  <w:num w:numId="3" w16cid:durableId="1617717367">
    <w:abstractNumId w:val="1"/>
  </w:num>
  <w:num w:numId="4" w16cid:durableId="1984889837">
    <w:abstractNumId w:val="0"/>
  </w:num>
  <w:num w:numId="5" w16cid:durableId="1724063249">
    <w:abstractNumId w:val="9"/>
  </w:num>
  <w:num w:numId="6" w16cid:durableId="1782912929">
    <w:abstractNumId w:val="17"/>
  </w:num>
  <w:num w:numId="7" w16cid:durableId="642925439">
    <w:abstractNumId w:val="11"/>
  </w:num>
  <w:num w:numId="8" w16cid:durableId="1770468679">
    <w:abstractNumId w:val="13"/>
  </w:num>
  <w:num w:numId="9" w16cid:durableId="1875386039">
    <w:abstractNumId w:val="5"/>
  </w:num>
  <w:num w:numId="10" w16cid:durableId="570773076">
    <w:abstractNumId w:val="18"/>
  </w:num>
  <w:num w:numId="11" w16cid:durableId="306203801">
    <w:abstractNumId w:val="19"/>
  </w:num>
  <w:num w:numId="12" w16cid:durableId="154226119">
    <w:abstractNumId w:val="6"/>
  </w:num>
  <w:num w:numId="13" w16cid:durableId="554657165">
    <w:abstractNumId w:val="7"/>
  </w:num>
  <w:num w:numId="14" w16cid:durableId="905458577">
    <w:abstractNumId w:val="25"/>
  </w:num>
  <w:num w:numId="15" w16cid:durableId="2011250514">
    <w:abstractNumId w:val="23"/>
  </w:num>
  <w:num w:numId="16" w16cid:durableId="1323269262">
    <w:abstractNumId w:val="12"/>
  </w:num>
  <w:num w:numId="17" w16cid:durableId="305939522">
    <w:abstractNumId w:val="22"/>
  </w:num>
  <w:num w:numId="18" w16cid:durableId="2107114528">
    <w:abstractNumId w:val="20"/>
  </w:num>
  <w:num w:numId="19" w16cid:durableId="1622689802">
    <w:abstractNumId w:val="21"/>
  </w:num>
  <w:num w:numId="20" w16cid:durableId="551692450">
    <w:abstractNumId w:val="4"/>
  </w:num>
  <w:num w:numId="21" w16cid:durableId="1120417525">
    <w:abstractNumId w:val="8"/>
  </w:num>
  <w:num w:numId="22" w16cid:durableId="451901361">
    <w:abstractNumId w:val="24"/>
  </w:num>
  <w:num w:numId="23" w16cid:durableId="255093514">
    <w:abstractNumId w:val="16"/>
  </w:num>
  <w:num w:numId="24" w16cid:durableId="966473833">
    <w:abstractNumId w:val="15"/>
  </w:num>
  <w:num w:numId="25" w16cid:durableId="1421943972">
    <w:abstractNumId w:val="26"/>
  </w:num>
  <w:num w:numId="26" w16cid:durableId="1855722977">
    <w:abstractNumId w:val="10"/>
  </w:num>
  <w:num w:numId="27" w16cid:durableId="361395456">
    <w:abstractNumId w:val="1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EF8"/>
    <w:rsid w:val="00001547"/>
    <w:rsid w:val="00002FA0"/>
    <w:rsid w:val="000033FA"/>
    <w:rsid w:val="000125B2"/>
    <w:rsid w:val="00014443"/>
    <w:rsid w:val="00016C80"/>
    <w:rsid w:val="000223FC"/>
    <w:rsid w:val="00026E2C"/>
    <w:rsid w:val="00026EC8"/>
    <w:rsid w:val="00041B11"/>
    <w:rsid w:val="000515DB"/>
    <w:rsid w:val="00053A1A"/>
    <w:rsid w:val="00060D82"/>
    <w:rsid w:val="00070475"/>
    <w:rsid w:val="00073B7D"/>
    <w:rsid w:val="000805C4"/>
    <w:rsid w:val="00097292"/>
    <w:rsid w:val="000A56A0"/>
    <w:rsid w:val="000B4989"/>
    <w:rsid w:val="000B6C42"/>
    <w:rsid w:val="000B7B48"/>
    <w:rsid w:val="000C2C88"/>
    <w:rsid w:val="000C7AC7"/>
    <w:rsid w:val="001041E0"/>
    <w:rsid w:val="00107809"/>
    <w:rsid w:val="00112484"/>
    <w:rsid w:val="00114454"/>
    <w:rsid w:val="001144D4"/>
    <w:rsid w:val="00124D89"/>
    <w:rsid w:val="00126DE5"/>
    <w:rsid w:val="00141D3B"/>
    <w:rsid w:val="001429D6"/>
    <w:rsid w:val="00145761"/>
    <w:rsid w:val="00145D10"/>
    <w:rsid w:val="001639A3"/>
    <w:rsid w:val="00182339"/>
    <w:rsid w:val="0019042A"/>
    <w:rsid w:val="001A63C3"/>
    <w:rsid w:val="001A6637"/>
    <w:rsid w:val="001C2805"/>
    <w:rsid w:val="001D1DB9"/>
    <w:rsid w:val="001D337D"/>
    <w:rsid w:val="001E5890"/>
    <w:rsid w:val="002100F7"/>
    <w:rsid w:val="00215007"/>
    <w:rsid w:val="00225DD4"/>
    <w:rsid w:val="00231856"/>
    <w:rsid w:val="0024009D"/>
    <w:rsid w:val="00244645"/>
    <w:rsid w:val="00251BE7"/>
    <w:rsid w:val="002664CA"/>
    <w:rsid w:val="00273483"/>
    <w:rsid w:val="00290D95"/>
    <w:rsid w:val="00292F1E"/>
    <w:rsid w:val="00293263"/>
    <w:rsid w:val="00293EAA"/>
    <w:rsid w:val="002A0175"/>
    <w:rsid w:val="002A216E"/>
    <w:rsid w:val="002A66CC"/>
    <w:rsid w:val="002B12B2"/>
    <w:rsid w:val="002B52BA"/>
    <w:rsid w:val="002B643B"/>
    <w:rsid w:val="002B6932"/>
    <w:rsid w:val="002D6023"/>
    <w:rsid w:val="00304EEB"/>
    <w:rsid w:val="00306523"/>
    <w:rsid w:val="00306E87"/>
    <w:rsid w:val="0031349A"/>
    <w:rsid w:val="00321750"/>
    <w:rsid w:val="00327607"/>
    <w:rsid w:val="0033090B"/>
    <w:rsid w:val="00337437"/>
    <w:rsid w:val="00370E89"/>
    <w:rsid w:val="00380AA0"/>
    <w:rsid w:val="003A1B75"/>
    <w:rsid w:val="003A7F7F"/>
    <w:rsid w:val="003B04BB"/>
    <w:rsid w:val="003D2F27"/>
    <w:rsid w:val="003D3F75"/>
    <w:rsid w:val="003F3264"/>
    <w:rsid w:val="0040353A"/>
    <w:rsid w:val="004040A5"/>
    <w:rsid w:val="00404B5A"/>
    <w:rsid w:val="00412C1F"/>
    <w:rsid w:val="00417628"/>
    <w:rsid w:val="00423BAF"/>
    <w:rsid w:val="00430906"/>
    <w:rsid w:val="00443790"/>
    <w:rsid w:val="004459C0"/>
    <w:rsid w:val="00453CFF"/>
    <w:rsid w:val="00461640"/>
    <w:rsid w:val="00466D0F"/>
    <w:rsid w:val="00470E83"/>
    <w:rsid w:val="0047626D"/>
    <w:rsid w:val="004A7344"/>
    <w:rsid w:val="004B70D1"/>
    <w:rsid w:val="004C0643"/>
    <w:rsid w:val="004D1461"/>
    <w:rsid w:val="004E430C"/>
    <w:rsid w:val="00506E43"/>
    <w:rsid w:val="00507913"/>
    <w:rsid w:val="00536542"/>
    <w:rsid w:val="00543B9C"/>
    <w:rsid w:val="005518BF"/>
    <w:rsid w:val="005534C5"/>
    <w:rsid w:val="00555B6E"/>
    <w:rsid w:val="00560830"/>
    <w:rsid w:val="00565FBC"/>
    <w:rsid w:val="00567344"/>
    <w:rsid w:val="0058157D"/>
    <w:rsid w:val="00582CD3"/>
    <w:rsid w:val="005943F0"/>
    <w:rsid w:val="00595B34"/>
    <w:rsid w:val="005A19FB"/>
    <w:rsid w:val="005A647A"/>
    <w:rsid w:val="005B37DB"/>
    <w:rsid w:val="005C61F2"/>
    <w:rsid w:val="005D2590"/>
    <w:rsid w:val="005D4EF8"/>
    <w:rsid w:val="005E110E"/>
    <w:rsid w:val="005F1D3F"/>
    <w:rsid w:val="005F6728"/>
    <w:rsid w:val="0060525B"/>
    <w:rsid w:val="00607954"/>
    <w:rsid w:val="00622476"/>
    <w:rsid w:val="006255F5"/>
    <w:rsid w:val="00644991"/>
    <w:rsid w:val="00653DFB"/>
    <w:rsid w:val="0065443F"/>
    <w:rsid w:val="00662C43"/>
    <w:rsid w:val="006659D8"/>
    <w:rsid w:val="0067010C"/>
    <w:rsid w:val="006757AB"/>
    <w:rsid w:val="006901F9"/>
    <w:rsid w:val="00690A7D"/>
    <w:rsid w:val="0069165F"/>
    <w:rsid w:val="00691A17"/>
    <w:rsid w:val="006D3D81"/>
    <w:rsid w:val="006D5F55"/>
    <w:rsid w:val="006E055A"/>
    <w:rsid w:val="006E5B8A"/>
    <w:rsid w:val="006F0AA2"/>
    <w:rsid w:val="006F6EB1"/>
    <w:rsid w:val="00717A22"/>
    <w:rsid w:val="007311C2"/>
    <w:rsid w:val="00737C11"/>
    <w:rsid w:val="00742F38"/>
    <w:rsid w:val="0078075A"/>
    <w:rsid w:val="00783FFF"/>
    <w:rsid w:val="007918D7"/>
    <w:rsid w:val="00794BDC"/>
    <w:rsid w:val="007A1F80"/>
    <w:rsid w:val="007A7421"/>
    <w:rsid w:val="007A7570"/>
    <w:rsid w:val="007B44D1"/>
    <w:rsid w:val="007D0514"/>
    <w:rsid w:val="00803BFE"/>
    <w:rsid w:val="00807897"/>
    <w:rsid w:val="0082147E"/>
    <w:rsid w:val="00833708"/>
    <w:rsid w:val="008447D6"/>
    <w:rsid w:val="008611DF"/>
    <w:rsid w:val="0086445D"/>
    <w:rsid w:val="00864C8E"/>
    <w:rsid w:val="00864F53"/>
    <w:rsid w:val="00866B99"/>
    <w:rsid w:val="00880591"/>
    <w:rsid w:val="00895A47"/>
    <w:rsid w:val="008B6795"/>
    <w:rsid w:val="008B67E1"/>
    <w:rsid w:val="008C1D41"/>
    <w:rsid w:val="008C5DE0"/>
    <w:rsid w:val="008E45AF"/>
    <w:rsid w:val="00904902"/>
    <w:rsid w:val="009062EE"/>
    <w:rsid w:val="00912349"/>
    <w:rsid w:val="00923548"/>
    <w:rsid w:val="00946C87"/>
    <w:rsid w:val="009663E1"/>
    <w:rsid w:val="0097274E"/>
    <w:rsid w:val="00972F5E"/>
    <w:rsid w:val="0097589B"/>
    <w:rsid w:val="00982685"/>
    <w:rsid w:val="009A5989"/>
    <w:rsid w:val="009B10F0"/>
    <w:rsid w:val="009C7E8C"/>
    <w:rsid w:val="009E7AC5"/>
    <w:rsid w:val="009F06D8"/>
    <w:rsid w:val="00A05EF6"/>
    <w:rsid w:val="00A30385"/>
    <w:rsid w:val="00A40484"/>
    <w:rsid w:val="00A4198C"/>
    <w:rsid w:val="00A46358"/>
    <w:rsid w:val="00A635D9"/>
    <w:rsid w:val="00A64600"/>
    <w:rsid w:val="00A65B62"/>
    <w:rsid w:val="00A67580"/>
    <w:rsid w:val="00A819CB"/>
    <w:rsid w:val="00A82727"/>
    <w:rsid w:val="00A830B7"/>
    <w:rsid w:val="00A95157"/>
    <w:rsid w:val="00A9529F"/>
    <w:rsid w:val="00A97489"/>
    <w:rsid w:val="00AA4B57"/>
    <w:rsid w:val="00AA7A47"/>
    <w:rsid w:val="00AB3043"/>
    <w:rsid w:val="00AB62EC"/>
    <w:rsid w:val="00AD239A"/>
    <w:rsid w:val="00AE45A6"/>
    <w:rsid w:val="00AE61AF"/>
    <w:rsid w:val="00B00954"/>
    <w:rsid w:val="00B034DA"/>
    <w:rsid w:val="00B12688"/>
    <w:rsid w:val="00B12DA8"/>
    <w:rsid w:val="00B36EFA"/>
    <w:rsid w:val="00B52520"/>
    <w:rsid w:val="00B86932"/>
    <w:rsid w:val="00B8698F"/>
    <w:rsid w:val="00B90B41"/>
    <w:rsid w:val="00B91FFB"/>
    <w:rsid w:val="00B92184"/>
    <w:rsid w:val="00B944F3"/>
    <w:rsid w:val="00BA54F7"/>
    <w:rsid w:val="00BB1A8D"/>
    <w:rsid w:val="00BC39CC"/>
    <w:rsid w:val="00BD7B75"/>
    <w:rsid w:val="00BE40BC"/>
    <w:rsid w:val="00C07C01"/>
    <w:rsid w:val="00C32B04"/>
    <w:rsid w:val="00C4397B"/>
    <w:rsid w:val="00C46C9F"/>
    <w:rsid w:val="00C70598"/>
    <w:rsid w:val="00C84CEA"/>
    <w:rsid w:val="00C901EE"/>
    <w:rsid w:val="00C97CEE"/>
    <w:rsid w:val="00CB0D1F"/>
    <w:rsid w:val="00CB5829"/>
    <w:rsid w:val="00CC21C1"/>
    <w:rsid w:val="00CE4069"/>
    <w:rsid w:val="00CE6688"/>
    <w:rsid w:val="00CE735F"/>
    <w:rsid w:val="00CF260B"/>
    <w:rsid w:val="00D0601E"/>
    <w:rsid w:val="00D074CC"/>
    <w:rsid w:val="00D13360"/>
    <w:rsid w:val="00D24C69"/>
    <w:rsid w:val="00D35653"/>
    <w:rsid w:val="00D44133"/>
    <w:rsid w:val="00D545E3"/>
    <w:rsid w:val="00D55D74"/>
    <w:rsid w:val="00D73897"/>
    <w:rsid w:val="00D762EE"/>
    <w:rsid w:val="00D844E7"/>
    <w:rsid w:val="00D86F60"/>
    <w:rsid w:val="00DA1471"/>
    <w:rsid w:val="00DB2AEC"/>
    <w:rsid w:val="00DB457D"/>
    <w:rsid w:val="00DB47F2"/>
    <w:rsid w:val="00DB6874"/>
    <w:rsid w:val="00DC7D1D"/>
    <w:rsid w:val="00DD1692"/>
    <w:rsid w:val="00DD2818"/>
    <w:rsid w:val="00DE2A87"/>
    <w:rsid w:val="00DE4641"/>
    <w:rsid w:val="00DE6CB4"/>
    <w:rsid w:val="00DF61C3"/>
    <w:rsid w:val="00E02A63"/>
    <w:rsid w:val="00E032FA"/>
    <w:rsid w:val="00E2493C"/>
    <w:rsid w:val="00E25BCE"/>
    <w:rsid w:val="00E2721A"/>
    <w:rsid w:val="00E30E83"/>
    <w:rsid w:val="00E37382"/>
    <w:rsid w:val="00E41421"/>
    <w:rsid w:val="00E42593"/>
    <w:rsid w:val="00E44851"/>
    <w:rsid w:val="00E668C4"/>
    <w:rsid w:val="00E70423"/>
    <w:rsid w:val="00E724C7"/>
    <w:rsid w:val="00E769D9"/>
    <w:rsid w:val="00E81C7F"/>
    <w:rsid w:val="00E93661"/>
    <w:rsid w:val="00E9386B"/>
    <w:rsid w:val="00EB49FA"/>
    <w:rsid w:val="00EB7B56"/>
    <w:rsid w:val="00EC3F7D"/>
    <w:rsid w:val="00ED7EAA"/>
    <w:rsid w:val="00EE43CA"/>
    <w:rsid w:val="00EF1CF7"/>
    <w:rsid w:val="00EF2434"/>
    <w:rsid w:val="00EF642B"/>
    <w:rsid w:val="00F0076D"/>
    <w:rsid w:val="00F04E2A"/>
    <w:rsid w:val="00F122ED"/>
    <w:rsid w:val="00F23C04"/>
    <w:rsid w:val="00F47CAA"/>
    <w:rsid w:val="00F65E6A"/>
    <w:rsid w:val="00F66E47"/>
    <w:rsid w:val="00F755C0"/>
    <w:rsid w:val="00FA0D99"/>
    <w:rsid w:val="00FA0F1D"/>
    <w:rsid w:val="00FB1541"/>
    <w:rsid w:val="00FB6BD8"/>
    <w:rsid w:val="00FC0682"/>
    <w:rsid w:val="00FC738C"/>
    <w:rsid w:val="00FD7844"/>
    <w:rsid w:val="00FE2EEA"/>
    <w:rsid w:val="00FE46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86167B"/>
  <w15:docId w15:val="{742B0528-034F-4D9C-855A-8A5BC4ED5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kern w:val="2"/>
        <w:sz w:val="28"/>
        <w:szCs w:val="28"/>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iPriority="0" w:unhideWhenUsed="1"/>
    <w:lsdException w:name="header" w:uiPriority="17"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uiPriority="19"/>
    <w:lsdException w:name="endnote reference" w:semiHidden="1" w:unhideWhenUsed="1"/>
    <w:lsdException w:name="endnote text" w:semiHidden="1" w:unhideWhenUsed="1"/>
    <w:lsdException w:name="table of authorities" w:semiHidden="1" w:uiPriority="0" w:unhideWhenUsed="1" w:qFormat="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Title" w:semiHidden="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qFormat="1"/>
    <w:lsdException w:name="Date" w:semiHidden="1" w:unhideWhenUsed="1"/>
    <w:lsdException w:name="Body Text First Indent" w:semiHidden="1" w:unhideWhenUsed="1"/>
    <w:lsdException w:name="Body Text First Indent 2" w:semiHidden="1" w:uiPriority="0"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uiPriority="21" w:qFormat="1"/>
    <w:lsdException w:name="Subtle Reference" w:semiHidden="1" w:uiPriority="31"/>
    <w:lsdException w:name="Intense Reference" w:uiPriority="32" w:qFormat="1"/>
    <w:lsdException w:name="Book Title" w:uiPriority="33"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29"/>
    <w:qFormat/>
    <w:rsid w:val="00B91FFB"/>
    <w:pPr>
      <w:widowControl w:val="0"/>
      <w:jc w:val="both"/>
    </w:pPr>
    <w:rPr>
      <w:sz w:val="52"/>
      <w:szCs w:val="24"/>
    </w:rPr>
  </w:style>
  <w:style w:type="paragraph" w:styleId="10">
    <w:name w:val="heading 1"/>
    <w:aliases w:val="标题 1级"/>
    <w:next w:val="a0"/>
    <w:link w:val="11"/>
    <w:uiPriority w:val="2"/>
    <w:qFormat/>
    <w:rsid w:val="00912349"/>
    <w:pPr>
      <w:keepNext/>
      <w:keepLines/>
      <w:spacing w:before="480" w:after="360" w:line="312" w:lineRule="auto"/>
      <w:jc w:val="center"/>
      <w:outlineLvl w:val="0"/>
    </w:pPr>
    <w:rPr>
      <w:rFonts w:eastAsia="黑体"/>
      <w:b/>
      <w:sz w:val="36"/>
      <w:szCs w:val="24"/>
    </w:rPr>
  </w:style>
  <w:style w:type="paragraph" w:styleId="20">
    <w:name w:val="heading 2"/>
    <w:aliases w:val="标题 2级"/>
    <w:next w:val="a0"/>
    <w:link w:val="21"/>
    <w:uiPriority w:val="3"/>
    <w:qFormat/>
    <w:rsid w:val="00912349"/>
    <w:pPr>
      <w:keepNext/>
      <w:keepLines/>
      <w:spacing w:before="480" w:after="120" w:line="312" w:lineRule="auto"/>
      <w:outlineLvl w:val="1"/>
    </w:pPr>
    <w:rPr>
      <w:rFonts w:eastAsia="黑体" w:hAnsiTheme="majorHAnsi" w:cstheme="majorBidi"/>
      <w:b/>
      <w:bCs/>
      <w:sz w:val="32"/>
      <w:szCs w:val="32"/>
    </w:rPr>
  </w:style>
  <w:style w:type="paragraph" w:styleId="30">
    <w:name w:val="heading 3"/>
    <w:aliases w:val="标题 3级"/>
    <w:next w:val="a0"/>
    <w:link w:val="31"/>
    <w:uiPriority w:val="4"/>
    <w:qFormat/>
    <w:rsid w:val="00912349"/>
    <w:pPr>
      <w:keepNext/>
      <w:keepLines/>
      <w:spacing w:before="240" w:after="120" w:line="312" w:lineRule="auto"/>
      <w:outlineLvl w:val="2"/>
    </w:pPr>
    <w:rPr>
      <w:rFonts w:eastAsia="黑体"/>
      <w:b/>
      <w:bCs/>
      <w:sz w:val="30"/>
      <w:szCs w:val="32"/>
    </w:rPr>
  </w:style>
  <w:style w:type="paragraph" w:styleId="40">
    <w:name w:val="heading 4"/>
    <w:aliases w:val="标题 4级"/>
    <w:next w:val="a0"/>
    <w:link w:val="41"/>
    <w:uiPriority w:val="5"/>
    <w:qFormat/>
    <w:rsid w:val="00912349"/>
    <w:pPr>
      <w:keepNext/>
      <w:keepLines/>
      <w:spacing w:before="240" w:after="120" w:line="312" w:lineRule="auto"/>
      <w:outlineLvl w:val="3"/>
    </w:pPr>
    <w:rPr>
      <w:rFonts w:ascii="仿宋_GB2312" w:eastAsia="黑体" w:hAnsiTheme="majorHAnsi" w:cstheme="majorBidi"/>
      <w:b/>
      <w:bCs/>
      <w:szCs w:val="24"/>
    </w:rPr>
  </w:style>
  <w:style w:type="paragraph" w:styleId="50">
    <w:name w:val="heading 5"/>
    <w:aliases w:val="方案章标题"/>
    <w:next w:val="a0"/>
    <w:link w:val="51"/>
    <w:uiPriority w:val="6"/>
    <w:qFormat/>
    <w:rsid w:val="00912349"/>
    <w:pPr>
      <w:keepNext/>
      <w:keepLines/>
      <w:spacing w:before="480" w:after="120" w:line="312" w:lineRule="auto"/>
      <w:jc w:val="center"/>
      <w:outlineLvl w:val="4"/>
    </w:pPr>
    <w:rPr>
      <w:rFonts w:eastAsia="黑体"/>
      <w:b/>
      <w:bCs/>
      <w:sz w:val="32"/>
      <w:szCs w:val="24"/>
    </w:rPr>
  </w:style>
  <w:style w:type="paragraph" w:styleId="6">
    <w:name w:val="heading 6"/>
    <w:aliases w:val="方案节标题"/>
    <w:next w:val="a0"/>
    <w:link w:val="60"/>
    <w:uiPriority w:val="7"/>
    <w:qFormat/>
    <w:rsid w:val="00912349"/>
    <w:pPr>
      <w:keepNext/>
      <w:keepLines/>
      <w:spacing w:before="240" w:after="120" w:line="312" w:lineRule="auto"/>
      <w:jc w:val="center"/>
      <w:outlineLvl w:val="5"/>
    </w:pPr>
    <w:rPr>
      <w:rFonts w:eastAsia="黑体" w:hAnsiTheme="majorHAnsi" w:cstheme="majorBidi"/>
      <w:b/>
      <w:bCs/>
      <w:sz w:val="30"/>
      <w:szCs w:val="24"/>
    </w:rPr>
  </w:style>
  <w:style w:type="paragraph" w:styleId="7">
    <w:name w:val="heading 7"/>
    <w:aliases w:val="方案条标题"/>
    <w:next w:val="a0"/>
    <w:link w:val="70"/>
    <w:uiPriority w:val="8"/>
    <w:qFormat/>
    <w:rsid w:val="00912349"/>
    <w:pPr>
      <w:keepNext/>
      <w:keepLines/>
      <w:spacing w:before="240" w:after="120" w:line="312" w:lineRule="auto"/>
      <w:outlineLvl w:val="6"/>
    </w:pPr>
    <w:rPr>
      <w:rFonts w:asciiTheme="minorHAnsi" w:eastAsia="黑体" w:hAnsiTheme="minorHAnsi" w:cstheme="majorBidi"/>
      <w:b/>
      <w:kern w:val="0"/>
      <w:szCs w:val="24"/>
      <w:lang w:eastAsia="en-US" w:bidi="en-US"/>
    </w:rPr>
  </w:style>
  <w:style w:type="paragraph" w:styleId="8">
    <w:name w:val="heading 8"/>
    <w:aliases w:val="方案款标题"/>
    <w:basedOn w:val="a"/>
    <w:next w:val="a0"/>
    <w:link w:val="80"/>
    <w:uiPriority w:val="9"/>
    <w:qFormat/>
    <w:rsid w:val="00912349"/>
    <w:pPr>
      <w:keepNext/>
      <w:keepLines/>
      <w:spacing w:before="240" w:after="120" w:line="312" w:lineRule="auto"/>
      <w:jc w:val="left"/>
      <w:outlineLvl w:val="7"/>
    </w:pPr>
    <w:rPr>
      <w:rFonts w:eastAsia="黑体" w:hAnsiTheme="minorHAnsi" w:cstheme="majorBidi"/>
      <w:b/>
      <w:iCs/>
      <w:kern w:val="0"/>
      <w:sz w:val="28"/>
      <w:lang w:eastAsia="en-US" w:bidi="en-US"/>
    </w:rPr>
  </w:style>
  <w:style w:type="paragraph" w:styleId="9">
    <w:name w:val="heading 9"/>
    <w:aliases w:val="自我标识"/>
    <w:next w:val="a0"/>
    <w:link w:val="90"/>
    <w:uiPriority w:val="10"/>
    <w:qFormat/>
    <w:rsid w:val="005D2590"/>
    <w:pPr>
      <w:keepNext/>
      <w:keepLines/>
      <w:spacing w:before="240" w:after="120" w:line="312" w:lineRule="auto"/>
      <w:outlineLvl w:val="8"/>
    </w:pPr>
    <w:rPr>
      <w:rFonts w:eastAsia="黑体" w:hAnsiTheme="majorHAnsi" w:cstheme="majorBidi"/>
      <w:kern w:val="0"/>
      <w:szCs w:val="22"/>
      <w:lang w:eastAsia="en-US" w:bidi="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标书正文"/>
    <w:link w:val="a4"/>
    <w:uiPriority w:val="1"/>
    <w:qFormat/>
    <w:rsid w:val="00D24C69"/>
    <w:pPr>
      <w:adjustRightInd w:val="0"/>
      <w:snapToGrid w:val="0"/>
      <w:spacing w:beforeLines="50" w:before="50" w:afterLines="50" w:after="50" w:line="360" w:lineRule="auto"/>
      <w:ind w:firstLineChars="200" w:firstLine="200"/>
      <w:jc w:val="both"/>
    </w:pPr>
    <w:rPr>
      <w:rFonts w:ascii="宋体"/>
      <w:sz w:val="24"/>
      <w:szCs w:val="24"/>
    </w:rPr>
  </w:style>
  <w:style w:type="character" w:customStyle="1" w:styleId="a4">
    <w:name w:val="标书正文 字符"/>
    <w:basedOn w:val="a1"/>
    <w:link w:val="a0"/>
    <w:uiPriority w:val="1"/>
    <w:rsid w:val="00D24C69"/>
    <w:rPr>
      <w:rFonts w:ascii="宋体"/>
      <w:sz w:val="24"/>
      <w:szCs w:val="24"/>
    </w:rPr>
  </w:style>
  <w:style w:type="character" w:customStyle="1" w:styleId="11">
    <w:name w:val="标题 1 字符"/>
    <w:aliases w:val="标题 1级 字符"/>
    <w:basedOn w:val="a1"/>
    <w:link w:val="10"/>
    <w:uiPriority w:val="2"/>
    <w:rsid w:val="00912349"/>
    <w:rPr>
      <w:rFonts w:eastAsia="黑体"/>
      <w:b/>
      <w:sz w:val="36"/>
      <w:szCs w:val="24"/>
    </w:rPr>
  </w:style>
  <w:style w:type="character" w:customStyle="1" w:styleId="21">
    <w:name w:val="标题 2 字符"/>
    <w:aliases w:val="标题 2级 字符"/>
    <w:basedOn w:val="a1"/>
    <w:link w:val="20"/>
    <w:uiPriority w:val="3"/>
    <w:qFormat/>
    <w:rsid w:val="00912349"/>
    <w:rPr>
      <w:rFonts w:eastAsia="黑体" w:hAnsiTheme="majorHAnsi" w:cstheme="majorBidi"/>
      <w:b/>
      <w:bCs/>
      <w:sz w:val="32"/>
      <w:szCs w:val="32"/>
    </w:rPr>
  </w:style>
  <w:style w:type="character" w:customStyle="1" w:styleId="31">
    <w:name w:val="标题 3 字符"/>
    <w:aliases w:val="标题 3级 字符"/>
    <w:basedOn w:val="a1"/>
    <w:link w:val="30"/>
    <w:uiPriority w:val="4"/>
    <w:qFormat/>
    <w:rsid w:val="00912349"/>
    <w:rPr>
      <w:rFonts w:eastAsia="黑体"/>
      <w:b/>
      <w:bCs/>
      <w:sz w:val="30"/>
      <w:szCs w:val="32"/>
    </w:rPr>
  </w:style>
  <w:style w:type="character" w:customStyle="1" w:styleId="41">
    <w:name w:val="标题 4 字符"/>
    <w:aliases w:val="标题 4级 字符"/>
    <w:basedOn w:val="a1"/>
    <w:link w:val="40"/>
    <w:uiPriority w:val="5"/>
    <w:rsid w:val="00912349"/>
    <w:rPr>
      <w:rFonts w:ascii="仿宋_GB2312" w:eastAsia="黑体" w:hAnsiTheme="majorHAnsi" w:cstheme="majorBidi"/>
      <w:b/>
      <w:bCs/>
      <w:szCs w:val="24"/>
    </w:rPr>
  </w:style>
  <w:style w:type="character" w:customStyle="1" w:styleId="51">
    <w:name w:val="标题 5 字符"/>
    <w:aliases w:val="方案章标题 字符"/>
    <w:basedOn w:val="a1"/>
    <w:link w:val="50"/>
    <w:uiPriority w:val="6"/>
    <w:rsid w:val="00912349"/>
    <w:rPr>
      <w:rFonts w:eastAsia="黑体"/>
      <w:b/>
      <w:bCs/>
      <w:sz w:val="32"/>
      <w:szCs w:val="24"/>
    </w:rPr>
  </w:style>
  <w:style w:type="character" w:customStyle="1" w:styleId="60">
    <w:name w:val="标题 6 字符"/>
    <w:aliases w:val="方案节标题 字符"/>
    <w:basedOn w:val="a1"/>
    <w:link w:val="6"/>
    <w:uiPriority w:val="7"/>
    <w:rsid w:val="00912349"/>
    <w:rPr>
      <w:rFonts w:eastAsia="黑体" w:hAnsiTheme="majorHAnsi" w:cstheme="majorBidi"/>
      <w:b/>
      <w:bCs/>
      <w:sz w:val="30"/>
      <w:szCs w:val="24"/>
    </w:rPr>
  </w:style>
  <w:style w:type="character" w:customStyle="1" w:styleId="70">
    <w:name w:val="标题 7 字符"/>
    <w:aliases w:val="方案条标题 字符"/>
    <w:basedOn w:val="a1"/>
    <w:link w:val="7"/>
    <w:uiPriority w:val="8"/>
    <w:rsid w:val="00912349"/>
    <w:rPr>
      <w:rFonts w:asciiTheme="minorHAnsi" w:eastAsia="黑体" w:hAnsiTheme="minorHAnsi" w:cstheme="majorBidi"/>
      <w:b/>
      <w:kern w:val="0"/>
      <w:szCs w:val="24"/>
      <w:lang w:eastAsia="en-US" w:bidi="en-US"/>
    </w:rPr>
  </w:style>
  <w:style w:type="character" w:customStyle="1" w:styleId="80">
    <w:name w:val="标题 8 字符"/>
    <w:aliases w:val="方案款标题 字符"/>
    <w:basedOn w:val="a1"/>
    <w:link w:val="8"/>
    <w:uiPriority w:val="9"/>
    <w:rsid w:val="00912349"/>
    <w:rPr>
      <w:rFonts w:eastAsia="黑体" w:hAnsiTheme="minorHAnsi" w:cstheme="majorBidi"/>
      <w:b/>
      <w:iCs/>
      <w:kern w:val="0"/>
      <w:szCs w:val="24"/>
      <w:lang w:eastAsia="en-US" w:bidi="en-US"/>
    </w:rPr>
  </w:style>
  <w:style w:type="character" w:customStyle="1" w:styleId="90">
    <w:name w:val="标题 9 字符"/>
    <w:aliases w:val="自我标识 字符"/>
    <w:basedOn w:val="a1"/>
    <w:link w:val="9"/>
    <w:uiPriority w:val="10"/>
    <w:rsid w:val="005D2590"/>
    <w:rPr>
      <w:rFonts w:eastAsia="黑体" w:hAnsiTheme="majorHAnsi" w:cstheme="majorBidi"/>
      <w:kern w:val="0"/>
      <w:szCs w:val="22"/>
      <w:lang w:eastAsia="en-US" w:bidi="en-US"/>
    </w:rPr>
  </w:style>
  <w:style w:type="paragraph" w:styleId="a5">
    <w:name w:val="footer"/>
    <w:link w:val="a6"/>
    <w:uiPriority w:val="18"/>
    <w:qFormat/>
    <w:rsid w:val="00A97489"/>
    <w:pPr>
      <w:pBdr>
        <w:top w:val="single" w:sz="4" w:space="1" w:color="auto"/>
      </w:pBdr>
      <w:tabs>
        <w:tab w:val="center" w:pos="4153"/>
        <w:tab w:val="right" w:pos="8306"/>
      </w:tabs>
      <w:jc w:val="center"/>
    </w:pPr>
    <w:rPr>
      <w:sz w:val="21"/>
      <w:szCs w:val="18"/>
    </w:rPr>
  </w:style>
  <w:style w:type="character" w:customStyle="1" w:styleId="a6">
    <w:name w:val="页脚 字符"/>
    <w:basedOn w:val="a1"/>
    <w:link w:val="a5"/>
    <w:uiPriority w:val="18"/>
    <w:rsid w:val="00A97489"/>
    <w:rPr>
      <w:sz w:val="21"/>
      <w:szCs w:val="18"/>
    </w:rPr>
  </w:style>
  <w:style w:type="paragraph" w:styleId="a7">
    <w:name w:val="header"/>
    <w:link w:val="a8"/>
    <w:uiPriority w:val="17"/>
    <w:qFormat/>
    <w:rsid w:val="00A97489"/>
    <w:pPr>
      <w:pBdr>
        <w:bottom w:val="single" w:sz="6" w:space="1" w:color="auto"/>
      </w:pBdr>
      <w:tabs>
        <w:tab w:val="center" w:pos="4153"/>
        <w:tab w:val="right" w:pos="8306"/>
      </w:tabs>
      <w:spacing w:afterLines="50" w:after="50"/>
      <w:jc w:val="center"/>
    </w:pPr>
    <w:rPr>
      <w:sz w:val="21"/>
      <w:szCs w:val="18"/>
    </w:rPr>
  </w:style>
  <w:style w:type="character" w:customStyle="1" w:styleId="a8">
    <w:name w:val="页眉 字符"/>
    <w:basedOn w:val="a1"/>
    <w:link w:val="a7"/>
    <w:uiPriority w:val="17"/>
    <w:rsid w:val="00A97489"/>
    <w:rPr>
      <w:sz w:val="21"/>
      <w:szCs w:val="18"/>
    </w:rPr>
  </w:style>
  <w:style w:type="character" w:styleId="a9">
    <w:name w:val="Emphasis"/>
    <w:basedOn w:val="a1"/>
    <w:uiPriority w:val="99"/>
    <w:semiHidden/>
    <w:rsid w:val="008611DF"/>
    <w:rPr>
      <w:i/>
      <w:iCs/>
    </w:rPr>
  </w:style>
  <w:style w:type="paragraph" w:styleId="aa">
    <w:name w:val="Intense Quote"/>
    <w:basedOn w:val="a"/>
    <w:next w:val="a"/>
    <w:link w:val="ab"/>
    <w:uiPriority w:val="99"/>
    <w:semiHidden/>
    <w:rsid w:val="008611DF"/>
    <w:pPr>
      <w:pBdr>
        <w:bottom w:val="single" w:sz="4" w:space="4" w:color="4F81BD" w:themeColor="accent1"/>
      </w:pBdr>
      <w:spacing w:before="200" w:after="280"/>
      <w:ind w:left="936" w:right="936"/>
    </w:pPr>
    <w:rPr>
      <w:b/>
      <w:bCs/>
      <w:i/>
      <w:iCs/>
      <w:color w:val="4F81BD" w:themeColor="accent1"/>
    </w:rPr>
  </w:style>
  <w:style w:type="character" w:customStyle="1" w:styleId="ab">
    <w:name w:val="明显引用 字符"/>
    <w:basedOn w:val="a1"/>
    <w:link w:val="aa"/>
    <w:uiPriority w:val="99"/>
    <w:semiHidden/>
    <w:rsid w:val="00E42593"/>
    <w:rPr>
      <w:b/>
      <w:bCs/>
      <w:i/>
      <w:iCs/>
      <w:color w:val="4F81BD" w:themeColor="accent1"/>
    </w:rPr>
  </w:style>
  <w:style w:type="character" w:styleId="ac">
    <w:name w:val="Intense Emphasis"/>
    <w:basedOn w:val="a1"/>
    <w:uiPriority w:val="99"/>
    <w:semiHidden/>
    <w:rsid w:val="008611DF"/>
    <w:rPr>
      <w:b/>
      <w:bCs/>
      <w:i/>
      <w:iCs/>
      <w:color w:val="4F81BD" w:themeColor="accent1"/>
    </w:rPr>
  </w:style>
  <w:style w:type="character" w:styleId="ad">
    <w:name w:val="Intense Reference"/>
    <w:basedOn w:val="a1"/>
    <w:uiPriority w:val="99"/>
    <w:semiHidden/>
    <w:rsid w:val="008611DF"/>
    <w:rPr>
      <w:b/>
      <w:bCs/>
      <w:smallCaps/>
      <w:color w:val="C0504D" w:themeColor="accent2"/>
      <w:spacing w:val="5"/>
      <w:u w:val="single"/>
    </w:rPr>
  </w:style>
  <w:style w:type="character" w:styleId="ae">
    <w:name w:val="Book Title"/>
    <w:basedOn w:val="a1"/>
    <w:uiPriority w:val="99"/>
    <w:semiHidden/>
    <w:rsid w:val="008611DF"/>
    <w:rPr>
      <w:b/>
      <w:bCs/>
      <w:smallCaps/>
      <w:spacing w:val="5"/>
    </w:rPr>
  </w:style>
  <w:style w:type="paragraph" w:styleId="af">
    <w:name w:val="Document Map"/>
    <w:basedOn w:val="a"/>
    <w:link w:val="af0"/>
    <w:uiPriority w:val="99"/>
    <w:semiHidden/>
    <w:unhideWhenUsed/>
    <w:rsid w:val="0031349A"/>
    <w:rPr>
      <w:rFonts w:ascii="宋体"/>
      <w:sz w:val="18"/>
      <w:szCs w:val="18"/>
    </w:rPr>
  </w:style>
  <w:style w:type="character" w:customStyle="1" w:styleId="af0">
    <w:name w:val="文档结构图 字符"/>
    <w:basedOn w:val="a1"/>
    <w:link w:val="af"/>
    <w:uiPriority w:val="99"/>
    <w:semiHidden/>
    <w:rsid w:val="00430906"/>
    <w:rPr>
      <w:rFonts w:ascii="宋体"/>
      <w:sz w:val="18"/>
      <w:szCs w:val="18"/>
    </w:rPr>
  </w:style>
  <w:style w:type="paragraph" w:customStyle="1" w:styleId="af1">
    <w:name w:val="表格左齐"/>
    <w:link w:val="af2"/>
    <w:uiPriority w:val="16"/>
    <w:qFormat/>
    <w:rsid w:val="00C84CEA"/>
    <w:pPr>
      <w:spacing w:beforeLines="50" w:before="50" w:afterLines="50" w:after="50"/>
      <w:ind w:firstLineChars="200" w:firstLine="200"/>
    </w:pPr>
    <w:rPr>
      <w:sz w:val="21"/>
      <w:szCs w:val="24"/>
    </w:rPr>
  </w:style>
  <w:style w:type="paragraph" w:styleId="2">
    <w:name w:val="List Number 2"/>
    <w:basedOn w:val="a"/>
    <w:uiPriority w:val="99"/>
    <w:semiHidden/>
    <w:rsid w:val="008C5DE0"/>
    <w:pPr>
      <w:numPr>
        <w:numId w:val="1"/>
      </w:numPr>
      <w:contextualSpacing/>
    </w:pPr>
  </w:style>
  <w:style w:type="paragraph" w:styleId="af3">
    <w:name w:val="Subtitle"/>
    <w:basedOn w:val="a"/>
    <w:next w:val="a"/>
    <w:link w:val="af4"/>
    <w:uiPriority w:val="89"/>
    <w:semiHidden/>
    <w:rsid w:val="00FE2EEA"/>
    <w:pPr>
      <w:spacing w:before="240" w:after="60" w:line="312" w:lineRule="auto"/>
      <w:jc w:val="center"/>
      <w:outlineLvl w:val="1"/>
    </w:pPr>
    <w:rPr>
      <w:rFonts w:asciiTheme="minorHAnsi" w:eastAsiaTheme="minorEastAsia" w:hAnsiTheme="minorHAnsi" w:cstheme="minorBidi"/>
      <w:b/>
      <w:bCs/>
      <w:kern w:val="28"/>
      <w:sz w:val="32"/>
      <w:szCs w:val="32"/>
    </w:rPr>
  </w:style>
  <w:style w:type="paragraph" w:styleId="af5">
    <w:name w:val="List Paragraph"/>
    <w:basedOn w:val="a"/>
    <w:uiPriority w:val="34"/>
    <w:semiHidden/>
    <w:rsid w:val="00E42593"/>
    <w:pPr>
      <w:ind w:firstLine="420"/>
    </w:pPr>
  </w:style>
  <w:style w:type="table" w:styleId="af6">
    <w:name w:val="Table Grid"/>
    <w:basedOn w:val="a2"/>
    <w:uiPriority w:val="59"/>
    <w:qFormat/>
    <w:rsid w:val="00AE45A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7">
    <w:name w:val="Balloon Text"/>
    <w:basedOn w:val="a"/>
    <w:link w:val="af8"/>
    <w:uiPriority w:val="99"/>
    <w:semiHidden/>
    <w:unhideWhenUsed/>
    <w:rsid w:val="002B12B2"/>
    <w:rPr>
      <w:sz w:val="18"/>
      <w:szCs w:val="18"/>
    </w:rPr>
  </w:style>
  <w:style w:type="character" w:customStyle="1" w:styleId="af8">
    <w:name w:val="批注框文本 字符"/>
    <w:basedOn w:val="a1"/>
    <w:link w:val="af7"/>
    <w:uiPriority w:val="99"/>
    <w:semiHidden/>
    <w:rsid w:val="00430906"/>
    <w:rPr>
      <w:sz w:val="18"/>
      <w:szCs w:val="18"/>
    </w:rPr>
  </w:style>
  <w:style w:type="character" w:styleId="af9">
    <w:name w:val="Strong"/>
    <w:basedOn w:val="a1"/>
    <w:uiPriority w:val="99"/>
    <w:semiHidden/>
    <w:rsid w:val="008611DF"/>
    <w:rPr>
      <w:b/>
      <w:bCs/>
    </w:rPr>
  </w:style>
  <w:style w:type="paragraph" w:styleId="afa">
    <w:name w:val="Date"/>
    <w:basedOn w:val="a"/>
    <w:next w:val="a"/>
    <w:link w:val="afb"/>
    <w:uiPriority w:val="99"/>
    <w:semiHidden/>
    <w:unhideWhenUsed/>
    <w:rsid w:val="002B12B2"/>
    <w:pPr>
      <w:ind w:leftChars="2500" w:left="100"/>
    </w:pPr>
  </w:style>
  <w:style w:type="character" w:customStyle="1" w:styleId="afb">
    <w:name w:val="日期 字符"/>
    <w:basedOn w:val="a1"/>
    <w:link w:val="afa"/>
    <w:uiPriority w:val="99"/>
    <w:semiHidden/>
    <w:rsid w:val="00430906"/>
  </w:style>
  <w:style w:type="paragraph" w:customStyle="1" w:styleId="afc">
    <w:name w:val="图表居中"/>
    <w:next w:val="a0"/>
    <w:link w:val="afd"/>
    <w:uiPriority w:val="15"/>
    <w:qFormat/>
    <w:rsid w:val="00D24C69"/>
    <w:pPr>
      <w:spacing w:beforeLines="50" w:before="50" w:afterLines="50" w:after="50"/>
      <w:jc w:val="center"/>
    </w:pPr>
    <w:rPr>
      <w:sz w:val="21"/>
      <w:szCs w:val="24"/>
    </w:rPr>
  </w:style>
  <w:style w:type="paragraph" w:styleId="afe">
    <w:name w:val="Salutation"/>
    <w:next w:val="a0"/>
    <w:link w:val="aff"/>
    <w:uiPriority w:val="12"/>
    <w:qFormat/>
    <w:rsid w:val="00F47CAA"/>
    <w:pPr>
      <w:spacing w:beforeLines="200" w:before="200" w:afterLines="100" w:after="100"/>
    </w:pPr>
    <w:rPr>
      <w:szCs w:val="24"/>
    </w:rPr>
  </w:style>
  <w:style w:type="character" w:customStyle="1" w:styleId="aff">
    <w:name w:val="称呼 字符"/>
    <w:basedOn w:val="a1"/>
    <w:link w:val="afe"/>
    <w:uiPriority w:val="12"/>
    <w:rsid w:val="00F47CAA"/>
    <w:rPr>
      <w:szCs w:val="24"/>
    </w:rPr>
  </w:style>
  <w:style w:type="character" w:customStyle="1" w:styleId="af4">
    <w:name w:val="副标题 字符"/>
    <w:basedOn w:val="a1"/>
    <w:link w:val="af3"/>
    <w:uiPriority w:val="89"/>
    <w:semiHidden/>
    <w:rsid w:val="00FE2EEA"/>
    <w:rPr>
      <w:rFonts w:asciiTheme="minorHAnsi" w:eastAsiaTheme="minorEastAsia" w:hAnsiTheme="minorHAnsi" w:cstheme="minorBidi"/>
      <w:b/>
      <w:bCs/>
      <w:kern w:val="28"/>
      <w:sz w:val="32"/>
      <w:szCs w:val="32"/>
    </w:rPr>
  </w:style>
  <w:style w:type="numbering" w:customStyle="1" w:styleId="1">
    <w:name w:val="样式1"/>
    <w:uiPriority w:val="99"/>
    <w:rsid w:val="00306E87"/>
    <w:pPr>
      <w:numPr>
        <w:numId w:val="5"/>
      </w:numPr>
    </w:pPr>
  </w:style>
  <w:style w:type="paragraph" w:styleId="TOC1">
    <w:name w:val="toc 1"/>
    <w:next w:val="a"/>
    <w:uiPriority w:val="39"/>
    <w:rsid w:val="007918D7"/>
    <w:pPr>
      <w:spacing w:before="124"/>
      <w:ind w:rightChars="200" w:right="200"/>
    </w:pPr>
    <w:rPr>
      <w:szCs w:val="24"/>
    </w:rPr>
  </w:style>
  <w:style w:type="paragraph" w:styleId="TOC2">
    <w:name w:val="toc 2"/>
    <w:next w:val="a"/>
    <w:uiPriority w:val="39"/>
    <w:rsid w:val="007918D7"/>
    <w:pPr>
      <w:spacing w:before="124"/>
      <w:ind w:leftChars="100" w:left="100" w:rightChars="200" w:right="200"/>
    </w:pPr>
    <w:rPr>
      <w:szCs w:val="24"/>
    </w:rPr>
  </w:style>
  <w:style w:type="paragraph" w:styleId="TOC3">
    <w:name w:val="toc 3"/>
    <w:next w:val="a"/>
    <w:uiPriority w:val="39"/>
    <w:rsid w:val="007918D7"/>
    <w:pPr>
      <w:spacing w:before="124"/>
      <w:ind w:leftChars="200" w:left="200" w:rightChars="200" w:right="200"/>
    </w:pPr>
    <w:rPr>
      <w:szCs w:val="24"/>
    </w:rPr>
  </w:style>
  <w:style w:type="paragraph" w:styleId="TOC4">
    <w:name w:val="toc 4"/>
    <w:next w:val="a"/>
    <w:uiPriority w:val="39"/>
    <w:rsid w:val="007918D7"/>
    <w:pPr>
      <w:spacing w:before="124"/>
      <w:ind w:leftChars="300" w:left="300" w:rightChars="200" w:right="200"/>
    </w:pPr>
    <w:rPr>
      <w:szCs w:val="24"/>
    </w:rPr>
  </w:style>
  <w:style w:type="paragraph" w:styleId="TOC5">
    <w:name w:val="toc 5"/>
    <w:next w:val="a"/>
    <w:uiPriority w:val="39"/>
    <w:rsid w:val="007918D7"/>
    <w:pPr>
      <w:spacing w:before="124"/>
      <w:ind w:leftChars="100" w:left="100" w:rightChars="200" w:right="200"/>
    </w:pPr>
    <w:rPr>
      <w:szCs w:val="24"/>
    </w:rPr>
  </w:style>
  <w:style w:type="paragraph" w:styleId="TOC6">
    <w:name w:val="toc 6"/>
    <w:next w:val="a"/>
    <w:uiPriority w:val="39"/>
    <w:rsid w:val="007918D7"/>
    <w:pPr>
      <w:spacing w:before="124"/>
      <w:ind w:leftChars="200" w:left="200" w:rightChars="200" w:right="200"/>
    </w:pPr>
    <w:rPr>
      <w:szCs w:val="24"/>
    </w:rPr>
  </w:style>
  <w:style w:type="paragraph" w:styleId="TOC7">
    <w:name w:val="toc 7"/>
    <w:next w:val="a"/>
    <w:uiPriority w:val="39"/>
    <w:rsid w:val="007918D7"/>
    <w:pPr>
      <w:spacing w:before="124"/>
      <w:ind w:leftChars="300" w:left="300" w:rightChars="200" w:right="200"/>
    </w:pPr>
    <w:rPr>
      <w:szCs w:val="24"/>
    </w:rPr>
  </w:style>
  <w:style w:type="paragraph" w:styleId="TOC8">
    <w:name w:val="toc 8"/>
    <w:next w:val="a"/>
    <w:uiPriority w:val="39"/>
    <w:rsid w:val="007918D7"/>
    <w:pPr>
      <w:spacing w:before="124"/>
      <w:ind w:leftChars="400" w:left="400" w:rightChars="200" w:right="200"/>
    </w:pPr>
    <w:rPr>
      <w:szCs w:val="24"/>
    </w:rPr>
  </w:style>
  <w:style w:type="paragraph" w:customStyle="1" w:styleId="aff0">
    <w:name w:val="标题和目录"/>
    <w:next w:val="a0"/>
    <w:link w:val="aff1"/>
    <w:uiPriority w:val="11"/>
    <w:qFormat/>
    <w:rsid w:val="005D2590"/>
    <w:pPr>
      <w:keepNext/>
      <w:keepLines/>
      <w:spacing w:before="480" w:after="120" w:line="312" w:lineRule="auto"/>
      <w:jc w:val="center"/>
    </w:pPr>
    <w:rPr>
      <w:rFonts w:eastAsiaTheme="majorEastAsia"/>
      <w:b/>
      <w:bCs/>
      <w:sz w:val="32"/>
      <w:szCs w:val="32"/>
    </w:rPr>
  </w:style>
  <w:style w:type="paragraph" w:customStyle="1" w:styleId="aff2">
    <w:name w:val="落款左齐"/>
    <w:next w:val="a0"/>
    <w:link w:val="aff3"/>
    <w:uiPriority w:val="14"/>
    <w:qFormat/>
    <w:rsid w:val="00D24C69"/>
    <w:pPr>
      <w:spacing w:beforeLines="50" w:before="50" w:afterLines="50" w:after="50" w:line="360" w:lineRule="auto"/>
      <w:ind w:leftChars="400" w:left="400"/>
    </w:pPr>
    <w:rPr>
      <w:rFonts w:asciiTheme="minorEastAsia" w:hAnsiTheme="minorHAnsi" w:cstheme="minorBidi"/>
      <w:bCs/>
      <w:kern w:val="28"/>
      <w:sz w:val="24"/>
      <w:szCs w:val="32"/>
    </w:rPr>
  </w:style>
  <w:style w:type="character" w:styleId="aff4">
    <w:name w:val="Hyperlink"/>
    <w:basedOn w:val="a1"/>
    <w:uiPriority w:val="99"/>
    <w:rsid w:val="006757AB"/>
    <w:rPr>
      <w:color w:val="0000FF" w:themeColor="hyperlink"/>
      <w:sz w:val="28"/>
      <w:u w:val="single"/>
    </w:rPr>
  </w:style>
  <w:style w:type="paragraph" w:styleId="3">
    <w:name w:val="List Number 3"/>
    <w:basedOn w:val="a"/>
    <w:uiPriority w:val="99"/>
    <w:semiHidden/>
    <w:rsid w:val="008C5DE0"/>
    <w:pPr>
      <w:numPr>
        <w:numId w:val="2"/>
      </w:numPr>
      <w:contextualSpacing/>
    </w:pPr>
  </w:style>
  <w:style w:type="paragraph" w:styleId="4">
    <w:name w:val="List Number 4"/>
    <w:basedOn w:val="a"/>
    <w:uiPriority w:val="99"/>
    <w:semiHidden/>
    <w:rsid w:val="008C5DE0"/>
    <w:pPr>
      <w:numPr>
        <w:numId w:val="3"/>
      </w:numPr>
      <w:contextualSpacing/>
    </w:pPr>
  </w:style>
  <w:style w:type="paragraph" w:styleId="5">
    <w:name w:val="List Number 5"/>
    <w:basedOn w:val="a"/>
    <w:uiPriority w:val="99"/>
    <w:semiHidden/>
    <w:rsid w:val="008C5DE0"/>
    <w:pPr>
      <w:numPr>
        <w:numId w:val="4"/>
      </w:numPr>
      <w:contextualSpacing/>
    </w:pPr>
  </w:style>
  <w:style w:type="character" w:styleId="aff5">
    <w:name w:val="page number"/>
    <w:basedOn w:val="a1"/>
    <w:uiPriority w:val="99"/>
    <w:semiHidden/>
    <w:rsid w:val="00FE2EEA"/>
  </w:style>
  <w:style w:type="paragraph" w:customStyle="1" w:styleId="aff6">
    <w:name w:val="落款居中"/>
    <w:next w:val="a0"/>
    <w:link w:val="aff7"/>
    <w:uiPriority w:val="13"/>
    <w:qFormat/>
    <w:rsid w:val="00912349"/>
    <w:pPr>
      <w:spacing w:beforeLines="50" w:before="50" w:afterLines="50" w:after="50" w:line="360" w:lineRule="auto"/>
      <w:ind w:leftChars="500" w:left="500"/>
      <w:jc w:val="center"/>
    </w:pPr>
    <w:rPr>
      <w:szCs w:val="72"/>
    </w:rPr>
  </w:style>
  <w:style w:type="paragraph" w:styleId="TOC9">
    <w:name w:val="toc 9"/>
    <w:next w:val="a"/>
    <w:autoRedefine/>
    <w:uiPriority w:val="39"/>
    <w:unhideWhenUsed/>
    <w:rsid w:val="007918D7"/>
    <w:pPr>
      <w:spacing w:before="124"/>
      <w:ind w:leftChars="500" w:left="500"/>
    </w:pPr>
    <w:rPr>
      <w:szCs w:val="24"/>
    </w:rPr>
  </w:style>
  <w:style w:type="character" w:customStyle="1" w:styleId="aff1">
    <w:name w:val="标题和目录 字符"/>
    <w:basedOn w:val="a1"/>
    <w:link w:val="aff0"/>
    <w:uiPriority w:val="11"/>
    <w:rsid w:val="005D2590"/>
    <w:rPr>
      <w:rFonts w:eastAsiaTheme="majorEastAsia"/>
      <w:b/>
      <w:bCs/>
      <w:sz w:val="32"/>
      <w:szCs w:val="32"/>
    </w:rPr>
  </w:style>
  <w:style w:type="character" w:customStyle="1" w:styleId="aff7">
    <w:name w:val="落款居中 字符"/>
    <w:basedOn w:val="a1"/>
    <w:link w:val="aff6"/>
    <w:uiPriority w:val="13"/>
    <w:rsid w:val="00912349"/>
    <w:rPr>
      <w:szCs w:val="72"/>
    </w:rPr>
  </w:style>
  <w:style w:type="character" w:customStyle="1" w:styleId="aff3">
    <w:name w:val="落款左齐 字符"/>
    <w:basedOn w:val="a1"/>
    <w:link w:val="aff2"/>
    <w:uiPriority w:val="14"/>
    <w:rsid w:val="00D24C69"/>
    <w:rPr>
      <w:rFonts w:asciiTheme="minorEastAsia" w:hAnsiTheme="minorHAnsi" w:cstheme="minorBidi"/>
      <w:bCs/>
      <w:kern w:val="28"/>
      <w:sz w:val="24"/>
      <w:szCs w:val="32"/>
    </w:rPr>
  </w:style>
  <w:style w:type="character" w:customStyle="1" w:styleId="afd">
    <w:name w:val="图表居中 字符"/>
    <w:basedOn w:val="a1"/>
    <w:link w:val="afc"/>
    <w:uiPriority w:val="15"/>
    <w:rsid w:val="00D24C69"/>
    <w:rPr>
      <w:sz w:val="21"/>
      <w:szCs w:val="24"/>
    </w:rPr>
  </w:style>
  <w:style w:type="character" w:customStyle="1" w:styleId="af2">
    <w:name w:val="表格左齐 字符"/>
    <w:basedOn w:val="a1"/>
    <w:link w:val="af1"/>
    <w:uiPriority w:val="16"/>
    <w:rsid w:val="00C84CEA"/>
    <w:rPr>
      <w:sz w:val="21"/>
      <w:szCs w:val="24"/>
    </w:rPr>
  </w:style>
  <w:style w:type="paragraph" w:styleId="aff8">
    <w:name w:val="table of authorities"/>
    <w:basedOn w:val="a"/>
    <w:next w:val="a"/>
    <w:qFormat/>
    <w:rsid w:val="004040A5"/>
    <w:pPr>
      <w:ind w:leftChars="200" w:left="420"/>
    </w:pPr>
    <w:rPr>
      <w:rFonts w:ascii="Calibri" w:hAnsi="Calibri"/>
      <w:sz w:val="21"/>
      <w:szCs w:val="22"/>
    </w:rPr>
  </w:style>
  <w:style w:type="paragraph" w:customStyle="1" w:styleId="Default">
    <w:name w:val="Default"/>
    <w:qFormat/>
    <w:rsid w:val="004040A5"/>
    <w:pPr>
      <w:widowControl w:val="0"/>
      <w:autoSpaceDE w:val="0"/>
      <w:autoSpaceDN w:val="0"/>
      <w:adjustRightInd w:val="0"/>
    </w:pPr>
    <w:rPr>
      <w:rFonts w:ascii="黑体" w:eastAsia="黑体" w:cs="黑体"/>
      <w:color w:val="000000"/>
      <w:kern w:val="0"/>
      <w:sz w:val="24"/>
      <w:szCs w:val="24"/>
    </w:rPr>
  </w:style>
  <w:style w:type="character" w:customStyle="1" w:styleId="NormalCharacter">
    <w:name w:val="NormalCharacter"/>
    <w:qFormat/>
    <w:rsid w:val="004040A5"/>
    <w:rPr>
      <w:rFonts w:ascii="Calibri" w:eastAsia="宋体" w:hAnsi="Calibri" w:cs="Times New Roman"/>
      <w:kern w:val="2"/>
      <w:sz w:val="21"/>
      <w:szCs w:val="24"/>
      <w:lang w:val="en-US" w:eastAsia="zh-CN" w:bidi="ar-SA"/>
    </w:rPr>
  </w:style>
  <w:style w:type="paragraph" w:styleId="HTML">
    <w:name w:val="HTML Preformatted"/>
    <w:basedOn w:val="a"/>
    <w:link w:val="HTML0"/>
    <w:uiPriority w:val="99"/>
    <w:qFormat/>
    <w:rsid w:val="00D24C69"/>
    <w:pPr>
      <w:spacing w:line="360" w:lineRule="auto"/>
      <w:ind w:firstLineChars="200" w:firstLine="420"/>
    </w:pPr>
    <w:rPr>
      <w:rFonts w:ascii="Courier New" w:hAnsi="Courier New"/>
      <w:sz w:val="20"/>
    </w:rPr>
  </w:style>
  <w:style w:type="character" w:customStyle="1" w:styleId="HTML0">
    <w:name w:val="HTML 预设格式 字符"/>
    <w:basedOn w:val="a1"/>
    <w:link w:val="HTML"/>
    <w:uiPriority w:val="99"/>
    <w:rsid w:val="00D24C69"/>
    <w:rPr>
      <w:rFonts w:ascii="Courier New" w:hAnsi="Courier New"/>
      <w:sz w:val="20"/>
      <w:szCs w:val="24"/>
    </w:rPr>
  </w:style>
  <w:style w:type="paragraph" w:styleId="aff9">
    <w:name w:val="Body Text Indent"/>
    <w:basedOn w:val="a"/>
    <w:link w:val="affa"/>
    <w:uiPriority w:val="99"/>
    <w:semiHidden/>
    <w:unhideWhenUsed/>
    <w:rsid w:val="00C901EE"/>
    <w:pPr>
      <w:spacing w:after="120"/>
      <w:ind w:leftChars="200" w:left="420"/>
    </w:pPr>
  </w:style>
  <w:style w:type="character" w:customStyle="1" w:styleId="affa">
    <w:name w:val="正文文本缩进 字符"/>
    <w:basedOn w:val="a1"/>
    <w:link w:val="aff9"/>
    <w:uiPriority w:val="99"/>
    <w:semiHidden/>
    <w:rsid w:val="00C901EE"/>
    <w:rPr>
      <w:sz w:val="52"/>
      <w:szCs w:val="24"/>
    </w:rPr>
  </w:style>
  <w:style w:type="paragraph" w:styleId="22">
    <w:name w:val="Body Text First Indent 2"/>
    <w:basedOn w:val="aff9"/>
    <w:next w:val="Default"/>
    <w:link w:val="23"/>
    <w:qFormat/>
    <w:rsid w:val="00C901EE"/>
    <w:pPr>
      <w:ind w:firstLineChars="200" w:firstLine="420"/>
    </w:pPr>
    <w:rPr>
      <w:rFonts w:ascii="Calibri" w:hAnsi="Calibri"/>
      <w:sz w:val="21"/>
      <w:szCs w:val="22"/>
    </w:rPr>
  </w:style>
  <w:style w:type="character" w:customStyle="1" w:styleId="23">
    <w:name w:val="正文文本首行缩进 2 字符"/>
    <w:basedOn w:val="affa"/>
    <w:link w:val="22"/>
    <w:qFormat/>
    <w:rsid w:val="00C901EE"/>
    <w:rPr>
      <w:rFonts w:ascii="Calibri" w:hAnsi="Calibri"/>
      <w:sz w:val="21"/>
      <w:szCs w:val="22"/>
    </w:rPr>
  </w:style>
  <w:style w:type="paragraph" w:customStyle="1" w:styleId="affb">
    <w:name w:val="表格正文居中"/>
    <w:basedOn w:val="a"/>
    <w:qFormat/>
    <w:rsid w:val="00C901EE"/>
    <w:pPr>
      <w:autoSpaceDE w:val="0"/>
      <w:autoSpaceDN w:val="0"/>
      <w:adjustRightInd w:val="0"/>
      <w:snapToGrid w:val="0"/>
      <w:spacing w:line="380" w:lineRule="exact"/>
      <w:ind w:left="57" w:right="57"/>
      <w:textAlignment w:val="baseline"/>
    </w:pPr>
    <w:rPr>
      <w:rFonts w:ascii="宋体"/>
      <w:color w:val="000000"/>
      <w:spacing w:val="8"/>
      <w:kern w:val="0"/>
      <w:sz w:val="24"/>
      <w:szCs w:val="20"/>
    </w:rPr>
  </w:style>
  <w:style w:type="paragraph" w:styleId="affc">
    <w:name w:val="Body Text"/>
    <w:basedOn w:val="a"/>
    <w:link w:val="affd"/>
    <w:uiPriority w:val="99"/>
    <w:semiHidden/>
    <w:unhideWhenUsed/>
    <w:rsid w:val="00C901EE"/>
    <w:pPr>
      <w:spacing w:after="120"/>
    </w:pPr>
  </w:style>
  <w:style w:type="character" w:customStyle="1" w:styleId="affd">
    <w:name w:val="正文文本 字符"/>
    <w:basedOn w:val="a1"/>
    <w:link w:val="affc"/>
    <w:uiPriority w:val="99"/>
    <w:semiHidden/>
    <w:rsid w:val="00C901EE"/>
    <w:rPr>
      <w:sz w:val="52"/>
      <w:szCs w:val="24"/>
    </w:rPr>
  </w:style>
  <w:style w:type="character" w:customStyle="1" w:styleId="24">
    <w:name w:val="正文文本 (2)_"/>
    <w:basedOn w:val="a1"/>
    <w:link w:val="25"/>
    <w:rsid w:val="00C901EE"/>
    <w:rPr>
      <w:rFonts w:ascii="宋体" w:hAnsi="宋体" w:cs="宋体"/>
      <w:sz w:val="32"/>
      <w:szCs w:val="32"/>
      <w:lang w:val="zh-CN" w:bidi="zh-CN"/>
    </w:rPr>
  </w:style>
  <w:style w:type="character" w:customStyle="1" w:styleId="affe">
    <w:name w:val="正文文本_"/>
    <w:basedOn w:val="a1"/>
    <w:link w:val="12"/>
    <w:rsid w:val="00C901EE"/>
    <w:rPr>
      <w:rFonts w:ascii="宋体" w:hAnsi="宋体" w:cs="宋体"/>
      <w:lang w:val="zh-CN" w:bidi="zh-CN"/>
    </w:rPr>
  </w:style>
  <w:style w:type="paragraph" w:customStyle="1" w:styleId="25">
    <w:name w:val="正文文本 (2)"/>
    <w:basedOn w:val="a"/>
    <w:link w:val="24"/>
    <w:rsid w:val="00C901EE"/>
    <w:pPr>
      <w:spacing w:after="200"/>
      <w:jc w:val="left"/>
    </w:pPr>
    <w:rPr>
      <w:rFonts w:ascii="宋体" w:hAnsi="宋体" w:cs="宋体"/>
      <w:sz w:val="32"/>
      <w:szCs w:val="32"/>
      <w:lang w:val="zh-CN" w:bidi="zh-CN"/>
    </w:rPr>
  </w:style>
  <w:style w:type="paragraph" w:customStyle="1" w:styleId="12">
    <w:name w:val="正文文本1"/>
    <w:basedOn w:val="a"/>
    <w:link w:val="affe"/>
    <w:rsid w:val="00C901EE"/>
    <w:pPr>
      <w:spacing w:line="480" w:lineRule="auto"/>
      <w:ind w:firstLine="400"/>
      <w:jc w:val="left"/>
    </w:pPr>
    <w:rPr>
      <w:rFonts w:ascii="宋体" w:hAnsi="宋体" w:cs="宋体"/>
      <w:sz w:val="28"/>
      <w:szCs w:val="28"/>
      <w:lang w:val="zh-CN" w:bidi="zh-CN"/>
    </w:rPr>
  </w:style>
  <w:style w:type="character" w:styleId="afff">
    <w:name w:val="Unresolved Mention"/>
    <w:basedOn w:val="a1"/>
    <w:uiPriority w:val="99"/>
    <w:semiHidden/>
    <w:unhideWhenUsed/>
    <w:rsid w:val="00C901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47474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diagramColors" Target="diagrams/colors1.xml"/><Relationship Id="rId17"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diagramQuickStyle" Target="diagrams/quickStyle1.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diagramLayout" Target="diagrams/layout1.xm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diagramData" Target="diagrams/data1.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Microsoft\Templates\word&#27169;&#26495;&#65288;&#32534;&#20889;&#12289;&#36164;&#26009;&#12289;&#20132;&#20184;&#65289;221107&#29256;\1-1&#27169;&#26495;%20&#23435;&#20307;&#22235;&#21495;%20221203&#29256;.dotm" TargetMode="External"/></Relationships>
</file>

<file path=word/diagrams/colors1.xml><?xml version="1.0" encoding="utf-8"?>
<dgm:colorsDef xmlns:dgm="http://schemas.openxmlformats.org/drawingml/2006/diagram" xmlns:a="http://schemas.openxmlformats.org/drawingml/2006/main" uniqueId="urn:microsoft.com/office/officeart/2005/8/colors/accent1_2#1">
  <dgm:title val=""/>
  <dgm:desc val=""/>
  <dgm:catLst>
    <dgm:cat type="accent1" pri="11200"/>
  </dgm:catLst>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colorsDef>
</file>

<file path=word/diagrams/data1.xml><?xml version="1.0" encoding="utf-8"?>
<dgm:dataModel xmlns:dgm="http://schemas.openxmlformats.org/drawingml/2006/diagram" xmlns:a="http://schemas.openxmlformats.org/drawingml/2006/main">
  <dgm:ptLst>
    <dgm:pt modelId="{E7D1C5B6-254C-45E1-AF4C-5F7B5BCEBDA6}" type="doc">
      <dgm:prSet loTypeId="urn:microsoft.com/office/officeart/2005/8/layout/orgChart1#1" loCatId="hierarchy" qsTypeId="urn:microsoft.com/office/officeart/2005/8/quickstyle/simple3#1" qsCatId="simple" csTypeId="urn:microsoft.com/office/officeart/2005/8/colors/accent1_2#1" csCatId="accent1" phldr="1"/>
      <dgm:spPr/>
      <dgm:t>
        <a:bodyPr/>
        <a:lstStyle/>
        <a:p>
          <a:endParaRPr lang="zh-CN" altLang="en-US"/>
        </a:p>
      </dgm:t>
    </dgm:pt>
    <dgm:pt modelId="{3D92F7DC-4808-4665-BAC2-9F43C0558745}">
      <dgm:prSet phldrT="[文本]" phldr="0" custT="1"/>
      <dgm:spPr>
        <a:xfrm>
          <a:off x="1115058" y="1311"/>
          <a:ext cx="751622" cy="375811"/>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vert="horz" wrap="square"/>
        <a:lstStyle/>
        <a:p>
          <a:pPr algn="ctr">
            <a:lnSpc>
              <a:spcPct val="100000"/>
            </a:lnSpc>
            <a:spcBef>
              <a:spcPct val="0"/>
            </a:spcBef>
            <a:spcAft>
              <a:spcPct val="35000"/>
            </a:spcAft>
            <a:buNone/>
          </a:pPr>
          <a:r>
            <a:rPr lang="zh-CN" altLang="en-US" sz="1400">
              <a:solidFill>
                <a:sysClr val="windowText" lastClr="000000"/>
              </a:solidFill>
              <a:latin typeface="仿宋" panose="02010609060101010101" pitchFamily="3" charset="-122"/>
              <a:ea typeface="仿宋" panose="02010609060101010101" pitchFamily="3" charset="-122"/>
              <a:cs typeface="+mn-cs"/>
            </a:rPr>
            <a:t>总经理</a:t>
          </a:r>
          <a:endParaRPr sz="1400">
            <a:solidFill>
              <a:sysClr val="windowText" lastClr="000000"/>
            </a:solidFill>
            <a:latin typeface="仿宋" panose="02010609060101010101" pitchFamily="3" charset="-122"/>
            <a:ea typeface="仿宋" panose="02010609060101010101" pitchFamily="3" charset="-122"/>
            <a:cs typeface="+mn-cs"/>
          </a:endParaRPr>
        </a:p>
      </dgm:t>
    </dgm:pt>
    <dgm:pt modelId="{12853AC4-805F-4369-B06A-5D8A845D2978}" type="parTrans" cxnId="{A1D38C61-C6E9-4A73-A4CE-E80016BC695A}">
      <dgm:prSet/>
      <dgm:spPr/>
      <dgm:t>
        <a:bodyPr/>
        <a:lstStyle/>
        <a:p>
          <a:pPr algn="ctr"/>
          <a:endParaRPr lang="zh-CN" altLang="en-US"/>
        </a:p>
      </dgm:t>
    </dgm:pt>
    <dgm:pt modelId="{F045FDCB-C04C-44DC-B5FD-6F18C761CE09}" type="sibTrans" cxnId="{A1D38C61-C6E9-4A73-A4CE-E80016BC695A}">
      <dgm:prSet/>
      <dgm:spPr/>
      <dgm:t>
        <a:bodyPr/>
        <a:lstStyle/>
        <a:p>
          <a:pPr algn="ctr"/>
          <a:endParaRPr lang="zh-CN" altLang="en-US"/>
        </a:p>
      </dgm:t>
    </dgm:pt>
    <dgm:pt modelId="{4E051504-A1D0-4B2D-ACBF-67C159693536}">
      <dgm:prSet phldrT="[文本]" phldr="0" custT="1"/>
      <dgm:spPr>
        <a:xfrm>
          <a:off x="205595" y="534963"/>
          <a:ext cx="751622" cy="375811"/>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vert="horz" wrap="square"/>
        <a:lstStyle/>
        <a:p>
          <a:pPr algn="ctr">
            <a:lnSpc>
              <a:spcPct val="100000"/>
            </a:lnSpc>
            <a:spcBef>
              <a:spcPct val="0"/>
            </a:spcBef>
            <a:spcAft>
              <a:spcPct val="35000"/>
            </a:spcAft>
            <a:buNone/>
          </a:pPr>
          <a:r>
            <a:rPr lang="zh-CN" altLang="en-US" sz="1400">
              <a:solidFill>
                <a:sysClr val="windowText" lastClr="000000"/>
              </a:solidFill>
              <a:latin typeface="仿宋" panose="02010609060101010101" pitchFamily="3" charset="-122"/>
              <a:ea typeface="仿宋" panose="02010609060101010101" pitchFamily="3" charset="-122"/>
              <a:cs typeface="+mn-cs"/>
            </a:rPr>
            <a:t>行政部</a:t>
          </a:r>
        </a:p>
      </dgm:t>
    </dgm:pt>
    <dgm:pt modelId="{3C1D1463-ACE0-4AF2-BFF3-F2F30CDF0FA3}" type="parTrans" cxnId="{CF068BB6-F2D3-428B-B840-FA8F85EF5D26}">
      <dgm:prSet/>
      <dgm:spPr>
        <a:xfrm>
          <a:off x="581406" y="377122"/>
          <a:ext cx="909463" cy="157840"/>
        </a:xfrm>
        <a:custGeom>
          <a:avLst/>
          <a:gdLst/>
          <a:ahLst/>
          <a:cxnLst/>
          <a:rect l="0" t="0" r="0" b="0"/>
          <a:pathLst>
            <a:path>
              <a:moveTo>
                <a:pt x="909463" y="0"/>
              </a:moveTo>
              <a:lnTo>
                <a:pt x="909463" y="78920"/>
              </a:lnTo>
              <a:lnTo>
                <a:pt x="0" y="78920"/>
              </a:lnTo>
              <a:lnTo>
                <a:pt x="0" y="157840"/>
              </a:lnTo>
            </a:path>
          </a:pathLst>
        </a:custGeom>
        <a:noFill/>
        <a:ln w="25400" cap="flat" cmpd="sng" algn="ctr">
          <a:solidFill>
            <a:srgbClr val="4F81BD">
              <a:shade val="60000"/>
              <a:hueOff val="0"/>
              <a:satOff val="0"/>
              <a:lumOff val="0"/>
              <a:alphaOff val="0"/>
            </a:srgbClr>
          </a:solidFill>
          <a:prstDash val="solid"/>
        </a:ln>
        <a:effectLst/>
      </dgm:spPr>
      <dgm:t>
        <a:bodyPr/>
        <a:lstStyle/>
        <a:p>
          <a:pPr algn="ctr"/>
          <a:endParaRPr lang="zh-CN" altLang="en-US"/>
        </a:p>
      </dgm:t>
    </dgm:pt>
    <dgm:pt modelId="{8E68C371-B693-4C02-A0A6-E373EA442724}" type="sibTrans" cxnId="{CF068BB6-F2D3-428B-B840-FA8F85EF5D26}">
      <dgm:prSet/>
      <dgm:spPr/>
      <dgm:t>
        <a:bodyPr/>
        <a:lstStyle/>
        <a:p>
          <a:pPr algn="ctr"/>
          <a:endParaRPr lang="zh-CN" altLang="en-US"/>
        </a:p>
      </dgm:t>
    </dgm:pt>
    <dgm:pt modelId="{D024CB5A-28FD-4B7C-946A-84E7D357A591}">
      <dgm:prSet phldr="0" custT="1"/>
      <dgm:spPr>
        <a:xfrm>
          <a:off x="1115058" y="534963"/>
          <a:ext cx="751622" cy="375811"/>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vert="horz" wrap="square"/>
        <a:lstStyle/>
        <a:p>
          <a:pPr algn="ctr">
            <a:lnSpc>
              <a:spcPct val="100000"/>
            </a:lnSpc>
            <a:spcBef>
              <a:spcPct val="0"/>
            </a:spcBef>
            <a:spcAft>
              <a:spcPct val="35000"/>
            </a:spcAft>
            <a:buNone/>
          </a:pPr>
          <a:r>
            <a:rPr lang="zh-CN" altLang="en-US" sz="1400">
              <a:solidFill>
                <a:sysClr val="windowText" lastClr="000000"/>
              </a:solidFill>
              <a:latin typeface="仿宋" panose="02010609060101010101" pitchFamily="3" charset="-122"/>
              <a:ea typeface="仿宋" panose="02010609060101010101" pitchFamily="3" charset="-122"/>
              <a:cs typeface="+mn-cs"/>
            </a:rPr>
            <a:t>财务部</a:t>
          </a:r>
          <a:endParaRPr sz="1400">
            <a:solidFill>
              <a:sysClr val="windowText" lastClr="000000"/>
            </a:solidFill>
            <a:latin typeface="仿宋" panose="02010609060101010101" pitchFamily="3" charset="-122"/>
            <a:ea typeface="仿宋" panose="02010609060101010101" pitchFamily="3" charset="-122"/>
            <a:cs typeface="+mn-cs"/>
          </a:endParaRPr>
        </a:p>
      </dgm:t>
    </dgm:pt>
    <dgm:pt modelId="{012965B8-0962-4C4E-8073-EF4083B99A86}" type="parTrans" cxnId="{A9460591-2409-455F-8E5C-BF2723F00813}">
      <dgm:prSet/>
      <dgm:spPr>
        <a:xfrm>
          <a:off x="1445149" y="377122"/>
          <a:ext cx="91440" cy="157840"/>
        </a:xfrm>
        <a:custGeom>
          <a:avLst/>
          <a:gdLst/>
          <a:ahLst/>
          <a:cxnLst/>
          <a:rect l="0" t="0" r="0" b="0"/>
          <a:pathLst>
            <a:path>
              <a:moveTo>
                <a:pt x="45720" y="0"/>
              </a:moveTo>
              <a:lnTo>
                <a:pt x="45720" y="157840"/>
              </a:lnTo>
            </a:path>
          </a:pathLst>
        </a:custGeom>
        <a:noFill/>
        <a:ln w="25400" cap="flat" cmpd="sng" algn="ctr">
          <a:solidFill>
            <a:srgbClr val="4F81BD">
              <a:shade val="60000"/>
              <a:hueOff val="0"/>
              <a:satOff val="0"/>
              <a:lumOff val="0"/>
              <a:alphaOff val="0"/>
            </a:srgbClr>
          </a:solidFill>
          <a:prstDash val="solid"/>
        </a:ln>
        <a:effectLst/>
      </dgm:spPr>
      <dgm:t>
        <a:bodyPr/>
        <a:lstStyle/>
        <a:p>
          <a:pPr algn="ctr"/>
          <a:endParaRPr lang="zh-CN" altLang="en-US"/>
        </a:p>
      </dgm:t>
    </dgm:pt>
    <dgm:pt modelId="{A602D5B0-F324-4FDF-80B9-2E7F0668F5C8}" type="sibTrans" cxnId="{A9460591-2409-455F-8E5C-BF2723F00813}">
      <dgm:prSet/>
      <dgm:spPr/>
      <dgm:t>
        <a:bodyPr/>
        <a:lstStyle/>
        <a:p>
          <a:pPr algn="ctr"/>
          <a:endParaRPr lang="zh-CN" altLang="en-US"/>
        </a:p>
      </dgm:t>
    </dgm:pt>
    <dgm:pt modelId="{8E368F30-9C71-40BA-8A05-81DF4366DB7A}">
      <dgm:prSet phldr="0" custT="1"/>
      <dgm:spPr>
        <a:xfrm>
          <a:off x="2024521" y="534963"/>
          <a:ext cx="751622" cy="375811"/>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vert="horz" wrap="square"/>
        <a:lstStyle/>
        <a:p>
          <a:pPr algn="ctr">
            <a:lnSpc>
              <a:spcPct val="100000"/>
            </a:lnSpc>
            <a:spcBef>
              <a:spcPct val="0"/>
            </a:spcBef>
            <a:spcAft>
              <a:spcPct val="35000"/>
            </a:spcAft>
            <a:buNone/>
          </a:pPr>
          <a:r>
            <a:rPr lang="zh-CN" altLang="en-US" sz="1400">
              <a:solidFill>
                <a:sysClr val="windowText" lastClr="000000"/>
              </a:solidFill>
              <a:latin typeface="仿宋" panose="02010609060101010101" pitchFamily="3" charset="-122"/>
              <a:ea typeface="仿宋" panose="02010609060101010101" pitchFamily="3" charset="-122"/>
              <a:cs typeface="+mn-cs"/>
            </a:rPr>
            <a:t>后勤管理部</a:t>
          </a:r>
          <a:endParaRPr sz="1400">
            <a:solidFill>
              <a:sysClr val="windowText" lastClr="000000"/>
            </a:solidFill>
            <a:latin typeface="仿宋" panose="02010609060101010101" pitchFamily="3" charset="-122"/>
            <a:ea typeface="仿宋" panose="02010609060101010101" pitchFamily="3" charset="-122"/>
            <a:cs typeface="+mn-cs"/>
          </a:endParaRPr>
        </a:p>
      </dgm:t>
    </dgm:pt>
    <dgm:pt modelId="{4EBDAF51-D3AC-4F51-ACEB-7CC1599C06E5}" type="parTrans" cxnId="{A373D65E-BF0F-4015-B349-4E9B4FAC148A}">
      <dgm:prSet/>
      <dgm:spPr>
        <a:xfrm>
          <a:off x="1490869" y="377122"/>
          <a:ext cx="909463" cy="157840"/>
        </a:xfrm>
        <a:custGeom>
          <a:avLst/>
          <a:gdLst/>
          <a:ahLst/>
          <a:cxnLst/>
          <a:rect l="0" t="0" r="0" b="0"/>
          <a:pathLst>
            <a:path>
              <a:moveTo>
                <a:pt x="0" y="0"/>
              </a:moveTo>
              <a:lnTo>
                <a:pt x="0" y="78920"/>
              </a:lnTo>
              <a:lnTo>
                <a:pt x="909463" y="78920"/>
              </a:lnTo>
              <a:lnTo>
                <a:pt x="909463" y="157840"/>
              </a:lnTo>
            </a:path>
          </a:pathLst>
        </a:custGeom>
        <a:noFill/>
        <a:ln w="25400" cap="flat" cmpd="sng" algn="ctr">
          <a:solidFill>
            <a:srgbClr val="4F81BD">
              <a:shade val="60000"/>
              <a:hueOff val="0"/>
              <a:satOff val="0"/>
              <a:lumOff val="0"/>
              <a:alphaOff val="0"/>
            </a:srgbClr>
          </a:solidFill>
          <a:prstDash val="solid"/>
        </a:ln>
        <a:effectLst/>
      </dgm:spPr>
      <dgm:t>
        <a:bodyPr/>
        <a:lstStyle/>
        <a:p>
          <a:pPr algn="ctr"/>
          <a:endParaRPr lang="zh-CN" altLang="en-US"/>
        </a:p>
      </dgm:t>
    </dgm:pt>
    <dgm:pt modelId="{AA7AF914-AA08-4AE7-A81B-AF8D7DA03C5E}" type="sibTrans" cxnId="{A373D65E-BF0F-4015-B349-4E9B4FAC148A}">
      <dgm:prSet/>
      <dgm:spPr/>
      <dgm:t>
        <a:bodyPr/>
        <a:lstStyle/>
        <a:p>
          <a:pPr algn="ctr"/>
          <a:endParaRPr lang="zh-CN" altLang="en-US"/>
        </a:p>
      </dgm:t>
    </dgm:pt>
    <dgm:pt modelId="{260FCA90-6E6C-4A52-8FC0-10D3BA9D3C99}">
      <dgm:prSet phldrT="[文本]" phldr="0" custT="1"/>
      <dgm:spPr>
        <a:xfrm>
          <a:off x="393500" y="2305717"/>
          <a:ext cx="1002363" cy="499671"/>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lnSpc>
              <a:spcPct val="100000"/>
            </a:lnSpc>
            <a:spcBef>
              <a:spcPct val="0"/>
            </a:spcBef>
            <a:spcAft>
              <a:spcPct val="35000"/>
            </a:spcAft>
            <a:buNone/>
          </a:pPr>
          <a:r>
            <a:rPr lang="en-US" sz="1200">
              <a:solidFill>
                <a:sysClr val="windowText" lastClr="000000"/>
              </a:solidFill>
              <a:latin typeface="仿宋" panose="02010609060101010101" pitchFamily="49" charset="-122"/>
              <a:ea typeface="仿宋" panose="02010609060101010101" pitchFamily="49" charset="-122"/>
              <a:cs typeface="+mn-cs"/>
            </a:rPr>
            <a:t>粉煤灰汽车衡检斤服务</a:t>
          </a:r>
          <a:endParaRPr lang="zh-CN" altLang="en-US" sz="1200">
            <a:solidFill>
              <a:sysClr val="windowText" lastClr="000000"/>
            </a:solidFill>
            <a:latin typeface="仿宋" panose="02010609060101010101" pitchFamily="49" charset="-122"/>
            <a:ea typeface="仿宋" panose="02010609060101010101" pitchFamily="49" charset="-122"/>
            <a:cs typeface="+mn-cs"/>
          </a:endParaRPr>
        </a:p>
      </dgm:t>
    </dgm:pt>
    <dgm:pt modelId="{68C30779-957B-430B-93F8-78CAE764B173}" type="parTrans" cxnId="{C42E8C2B-8FDD-4505-A928-AF6DD30639F2}">
      <dgm:prSet/>
      <dgm:spPr>
        <a:xfrm>
          <a:off x="280757" y="910774"/>
          <a:ext cx="112743" cy="1644779"/>
        </a:xfrm>
        <a:custGeom>
          <a:avLst/>
          <a:gdLst/>
          <a:ahLst/>
          <a:cxnLst/>
          <a:rect l="0" t="0" r="0" b="0"/>
          <a:pathLst>
            <a:path>
              <a:moveTo>
                <a:pt x="0" y="0"/>
              </a:moveTo>
              <a:lnTo>
                <a:pt x="0" y="1644779"/>
              </a:lnTo>
              <a:lnTo>
                <a:pt x="112743" y="1644779"/>
              </a:lnTo>
            </a:path>
          </a:pathLst>
        </a:custGeom>
        <a:noFill/>
        <a:ln w="25400" cap="flat" cmpd="sng" algn="ctr">
          <a:solidFill>
            <a:srgbClr val="4F81BD">
              <a:shade val="80000"/>
              <a:hueOff val="0"/>
              <a:satOff val="0"/>
              <a:lumOff val="0"/>
              <a:alphaOff val="0"/>
            </a:srgbClr>
          </a:solidFill>
          <a:prstDash val="solid"/>
        </a:ln>
        <a:effectLst/>
      </dgm:spPr>
      <dgm:t>
        <a:bodyPr/>
        <a:lstStyle/>
        <a:p>
          <a:pPr algn="ctr"/>
          <a:endParaRPr lang="zh-CN" altLang="en-US"/>
        </a:p>
      </dgm:t>
    </dgm:pt>
    <dgm:pt modelId="{22FA0EC0-E0F9-41A2-B58E-500459436DBD}" type="sibTrans" cxnId="{C42E8C2B-8FDD-4505-A928-AF6DD30639F2}">
      <dgm:prSet/>
      <dgm:spPr/>
      <dgm:t>
        <a:bodyPr/>
        <a:lstStyle/>
        <a:p>
          <a:pPr algn="ctr"/>
          <a:endParaRPr lang="zh-CN" altLang="en-US"/>
        </a:p>
      </dgm:t>
    </dgm:pt>
    <dgm:pt modelId="{29EAF724-6C62-407B-BBC7-31DF39DCAEE0}">
      <dgm:prSet phldrT="[文本]" phldr="0" custT="1"/>
      <dgm:spPr>
        <a:xfrm>
          <a:off x="393500" y="1602266"/>
          <a:ext cx="875587" cy="545610"/>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lnSpc>
              <a:spcPct val="100000"/>
            </a:lnSpc>
            <a:spcBef>
              <a:spcPct val="0"/>
            </a:spcBef>
            <a:spcAft>
              <a:spcPct val="35000"/>
            </a:spcAft>
            <a:buNone/>
          </a:pPr>
          <a:r>
            <a:rPr lang="en-US" sz="1200">
              <a:solidFill>
                <a:sysClr val="windowText" lastClr="000000"/>
              </a:solidFill>
              <a:latin typeface="仿宋" panose="02010609060101010101" pitchFamily="49" charset="-122"/>
              <a:ea typeface="仿宋" panose="02010609060101010101" pitchFamily="49" charset="-122"/>
              <a:cs typeface="+mn-cs"/>
            </a:rPr>
            <a:t>燃料管理（采制及过磅）</a:t>
          </a:r>
          <a:endParaRPr lang="zh-CN" altLang="en-US" sz="1200">
            <a:solidFill>
              <a:sysClr val="windowText" lastClr="000000"/>
            </a:solidFill>
            <a:latin typeface="仿宋" panose="02010609060101010101" pitchFamily="49" charset="-122"/>
            <a:ea typeface="仿宋" panose="02010609060101010101" pitchFamily="49" charset="-122"/>
            <a:cs typeface="+mn-cs"/>
          </a:endParaRPr>
        </a:p>
      </dgm:t>
    </dgm:pt>
    <dgm:pt modelId="{55423656-FBF6-4530-90AF-3433F6EBB5B1}" type="parTrans" cxnId="{96C7BCA3-C928-4D81-8D3E-0DB31B37849E}">
      <dgm:prSet/>
      <dgm:spPr>
        <a:xfrm>
          <a:off x="280757" y="910774"/>
          <a:ext cx="112743" cy="964297"/>
        </a:xfrm>
        <a:custGeom>
          <a:avLst/>
          <a:gdLst/>
          <a:ahLst/>
          <a:cxnLst/>
          <a:rect l="0" t="0" r="0" b="0"/>
          <a:pathLst>
            <a:path>
              <a:moveTo>
                <a:pt x="0" y="0"/>
              </a:moveTo>
              <a:lnTo>
                <a:pt x="0" y="964297"/>
              </a:lnTo>
              <a:lnTo>
                <a:pt x="112743" y="964297"/>
              </a:lnTo>
            </a:path>
          </a:pathLst>
        </a:custGeom>
        <a:noFill/>
        <a:ln w="25400" cap="flat" cmpd="sng" algn="ctr">
          <a:solidFill>
            <a:srgbClr val="4F81BD">
              <a:shade val="80000"/>
              <a:hueOff val="0"/>
              <a:satOff val="0"/>
              <a:lumOff val="0"/>
              <a:alphaOff val="0"/>
            </a:srgbClr>
          </a:solidFill>
          <a:prstDash val="solid"/>
        </a:ln>
        <a:effectLst/>
      </dgm:spPr>
      <dgm:t>
        <a:bodyPr/>
        <a:lstStyle/>
        <a:p>
          <a:pPr algn="ctr"/>
          <a:endParaRPr lang="zh-CN" altLang="en-US"/>
        </a:p>
      </dgm:t>
    </dgm:pt>
    <dgm:pt modelId="{B85D3B33-7F95-4F51-B18F-73758BBF036F}" type="sibTrans" cxnId="{96C7BCA3-C928-4D81-8D3E-0DB31B37849E}">
      <dgm:prSet/>
      <dgm:spPr/>
      <dgm:t>
        <a:bodyPr/>
        <a:lstStyle/>
        <a:p>
          <a:pPr algn="ctr"/>
          <a:endParaRPr lang="zh-CN" altLang="en-US"/>
        </a:p>
      </dgm:t>
    </dgm:pt>
    <dgm:pt modelId="{88497D84-CB62-4B3F-82EF-57D9878DC678}">
      <dgm:prSet phldrT="[文本]" phldr="0" custT="1"/>
      <dgm:spPr>
        <a:xfrm>
          <a:off x="393500" y="1068614"/>
          <a:ext cx="751622" cy="375811"/>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lnSpc>
              <a:spcPct val="100000"/>
            </a:lnSpc>
            <a:spcBef>
              <a:spcPct val="0"/>
            </a:spcBef>
            <a:spcAft>
              <a:spcPct val="35000"/>
            </a:spcAft>
            <a:buNone/>
          </a:pPr>
          <a:r>
            <a:rPr lang="en-US" sz="1200">
              <a:solidFill>
                <a:sysClr val="windowText" lastClr="000000"/>
              </a:solidFill>
              <a:latin typeface="仿宋" panose="02010609060101010101" pitchFamily="49" charset="-122"/>
              <a:ea typeface="仿宋" panose="02010609060101010101" pitchFamily="49" charset="-122"/>
              <a:cs typeface="+mn-cs"/>
            </a:rPr>
            <a:t>燃料煤场调度</a:t>
          </a:r>
          <a:endParaRPr lang="zh-CN" altLang="en-US" sz="1200">
            <a:solidFill>
              <a:sysClr val="windowText" lastClr="000000"/>
            </a:solidFill>
            <a:latin typeface="仿宋" panose="02010609060101010101" pitchFamily="49" charset="-122"/>
            <a:ea typeface="仿宋" panose="02010609060101010101" pitchFamily="49" charset="-122"/>
            <a:cs typeface="+mn-cs"/>
          </a:endParaRPr>
        </a:p>
      </dgm:t>
    </dgm:pt>
    <dgm:pt modelId="{6DF6DE8C-B2DC-46E9-8889-D623BDEEDB4D}" type="parTrans" cxnId="{E48C9D7A-4429-43FE-BC4D-0EFA8C9A3BF4}">
      <dgm:prSet/>
      <dgm:spPr>
        <a:xfrm>
          <a:off x="280757" y="910774"/>
          <a:ext cx="112743" cy="345746"/>
        </a:xfrm>
        <a:custGeom>
          <a:avLst/>
          <a:gdLst/>
          <a:ahLst/>
          <a:cxnLst/>
          <a:rect l="0" t="0" r="0" b="0"/>
          <a:pathLst>
            <a:path>
              <a:moveTo>
                <a:pt x="0" y="0"/>
              </a:moveTo>
              <a:lnTo>
                <a:pt x="0" y="345746"/>
              </a:lnTo>
              <a:lnTo>
                <a:pt x="112743" y="345746"/>
              </a:lnTo>
            </a:path>
          </a:pathLst>
        </a:custGeom>
        <a:noFill/>
        <a:ln w="25400" cap="flat" cmpd="sng" algn="ctr">
          <a:solidFill>
            <a:srgbClr val="4F81BD">
              <a:shade val="80000"/>
              <a:hueOff val="0"/>
              <a:satOff val="0"/>
              <a:lumOff val="0"/>
              <a:alphaOff val="0"/>
            </a:srgbClr>
          </a:solidFill>
          <a:prstDash val="solid"/>
        </a:ln>
        <a:effectLst/>
      </dgm:spPr>
      <dgm:t>
        <a:bodyPr/>
        <a:lstStyle/>
        <a:p>
          <a:pPr algn="ctr"/>
          <a:endParaRPr lang="zh-CN" altLang="en-US"/>
        </a:p>
      </dgm:t>
    </dgm:pt>
    <dgm:pt modelId="{6AF2D543-0F74-4594-A949-37017E2EA517}" type="sibTrans" cxnId="{E48C9D7A-4429-43FE-BC4D-0EFA8C9A3BF4}">
      <dgm:prSet/>
      <dgm:spPr/>
      <dgm:t>
        <a:bodyPr/>
        <a:lstStyle/>
        <a:p>
          <a:pPr algn="ctr"/>
          <a:endParaRPr lang="zh-CN" altLang="en-US"/>
        </a:p>
      </dgm:t>
    </dgm:pt>
    <dgm:pt modelId="{67D92028-FAD1-4D2A-8D38-7681E407E8C9}" type="pres">
      <dgm:prSet presAssocID="{E7D1C5B6-254C-45E1-AF4C-5F7B5BCEBDA6}" presName="hierChild1" presStyleCnt="0">
        <dgm:presLayoutVars>
          <dgm:orgChart val="1"/>
          <dgm:chPref val="1"/>
          <dgm:dir/>
          <dgm:animOne val="branch"/>
          <dgm:animLvl val="lvl"/>
          <dgm:resizeHandles/>
        </dgm:presLayoutVars>
      </dgm:prSet>
      <dgm:spPr/>
    </dgm:pt>
    <dgm:pt modelId="{3F72D46D-7598-4B2F-AB56-2F4E763D13EA}" type="pres">
      <dgm:prSet presAssocID="{3D92F7DC-4808-4665-BAC2-9F43C0558745}" presName="hierRoot1" presStyleCnt="0">
        <dgm:presLayoutVars>
          <dgm:hierBranch val="init"/>
        </dgm:presLayoutVars>
      </dgm:prSet>
      <dgm:spPr/>
    </dgm:pt>
    <dgm:pt modelId="{3B4EDEDD-1607-436A-8987-2C905136A60B}" type="pres">
      <dgm:prSet presAssocID="{3D92F7DC-4808-4665-BAC2-9F43C0558745}" presName="rootComposite1" presStyleCnt="0"/>
      <dgm:spPr/>
    </dgm:pt>
    <dgm:pt modelId="{6EF5FBDE-8BF9-4EB1-83D7-D74F561285DA}" type="pres">
      <dgm:prSet presAssocID="{3D92F7DC-4808-4665-BAC2-9F43C0558745}" presName="rootText1" presStyleLbl="node0" presStyleIdx="0" presStyleCnt="1">
        <dgm:presLayoutVars>
          <dgm:chPref val="3"/>
        </dgm:presLayoutVars>
      </dgm:prSet>
      <dgm:spPr/>
    </dgm:pt>
    <dgm:pt modelId="{E50734A6-637A-4D12-8F15-1E4570B64083}" type="pres">
      <dgm:prSet presAssocID="{3D92F7DC-4808-4665-BAC2-9F43C0558745}" presName="rootConnector1" presStyleLbl="node1" presStyleIdx="0" presStyleCnt="0"/>
      <dgm:spPr/>
    </dgm:pt>
    <dgm:pt modelId="{11BD4489-FE04-48A0-9F46-982256717DB3}" type="pres">
      <dgm:prSet presAssocID="{3D92F7DC-4808-4665-BAC2-9F43C0558745}" presName="hierChild2" presStyleCnt="0"/>
      <dgm:spPr/>
    </dgm:pt>
    <dgm:pt modelId="{FF2EE98A-0109-4C21-86FF-F3752663984D}" type="pres">
      <dgm:prSet presAssocID="{3C1D1463-ACE0-4AF2-BFF3-F2F30CDF0FA3}" presName="Name37" presStyleLbl="parChTrans1D2" presStyleIdx="0" presStyleCnt="3"/>
      <dgm:spPr/>
    </dgm:pt>
    <dgm:pt modelId="{2DE091A4-34FE-40E6-9B97-4E4E30B806A6}" type="pres">
      <dgm:prSet presAssocID="{4E051504-A1D0-4B2D-ACBF-67C159693536}" presName="hierRoot2" presStyleCnt="0">
        <dgm:presLayoutVars>
          <dgm:hierBranch val="init"/>
        </dgm:presLayoutVars>
      </dgm:prSet>
      <dgm:spPr/>
    </dgm:pt>
    <dgm:pt modelId="{F105436C-ECF7-4422-9191-B6A2E58B75D1}" type="pres">
      <dgm:prSet presAssocID="{4E051504-A1D0-4B2D-ACBF-67C159693536}" presName="rootComposite" presStyleCnt="0"/>
      <dgm:spPr/>
    </dgm:pt>
    <dgm:pt modelId="{6F0F8CAC-676F-4682-9A80-8A82006289A4}" type="pres">
      <dgm:prSet presAssocID="{4E051504-A1D0-4B2D-ACBF-67C159693536}" presName="rootText" presStyleLbl="node2" presStyleIdx="0" presStyleCnt="3">
        <dgm:presLayoutVars>
          <dgm:chPref val="3"/>
        </dgm:presLayoutVars>
      </dgm:prSet>
      <dgm:spPr/>
    </dgm:pt>
    <dgm:pt modelId="{43B1FECA-717C-4A40-9D92-76133F009ECF}" type="pres">
      <dgm:prSet presAssocID="{4E051504-A1D0-4B2D-ACBF-67C159693536}" presName="rootConnector" presStyleLbl="node2" presStyleIdx="0" presStyleCnt="3"/>
      <dgm:spPr/>
    </dgm:pt>
    <dgm:pt modelId="{B98FF771-D0EE-47AC-88BD-6DBA48F31303}" type="pres">
      <dgm:prSet presAssocID="{4E051504-A1D0-4B2D-ACBF-67C159693536}" presName="hierChild4" presStyleCnt="0"/>
      <dgm:spPr/>
    </dgm:pt>
    <dgm:pt modelId="{CD64A942-A3F7-4C28-9A33-EEB2C1812F21}" type="pres">
      <dgm:prSet presAssocID="{6DF6DE8C-B2DC-46E9-8889-D623BDEEDB4D}" presName="Name37" presStyleLbl="parChTrans1D3" presStyleIdx="0" presStyleCnt="3"/>
      <dgm:spPr/>
    </dgm:pt>
    <dgm:pt modelId="{A2943013-E803-4EF3-8941-7761CD0BFE1D}" type="pres">
      <dgm:prSet presAssocID="{88497D84-CB62-4B3F-82EF-57D9878DC678}" presName="hierRoot2" presStyleCnt="0">
        <dgm:presLayoutVars>
          <dgm:hierBranch val="init"/>
        </dgm:presLayoutVars>
      </dgm:prSet>
      <dgm:spPr/>
    </dgm:pt>
    <dgm:pt modelId="{2B8AAEBD-9851-45AB-B539-4255A78BE225}" type="pres">
      <dgm:prSet presAssocID="{88497D84-CB62-4B3F-82EF-57D9878DC678}" presName="rootComposite" presStyleCnt="0"/>
      <dgm:spPr/>
    </dgm:pt>
    <dgm:pt modelId="{4CD2A402-94B4-491F-93B9-7DBDA0BCC01E}" type="pres">
      <dgm:prSet presAssocID="{88497D84-CB62-4B3F-82EF-57D9878DC678}" presName="rootText" presStyleLbl="node3" presStyleIdx="0" presStyleCnt="3">
        <dgm:presLayoutVars>
          <dgm:chPref val="3"/>
        </dgm:presLayoutVars>
      </dgm:prSet>
      <dgm:spPr/>
    </dgm:pt>
    <dgm:pt modelId="{66C18A57-8DBB-497B-8C69-E798E588EACE}" type="pres">
      <dgm:prSet presAssocID="{88497D84-CB62-4B3F-82EF-57D9878DC678}" presName="rootConnector" presStyleLbl="node3" presStyleIdx="0" presStyleCnt="3"/>
      <dgm:spPr/>
    </dgm:pt>
    <dgm:pt modelId="{D343EEB8-FDA6-4729-B524-7AE522946DA7}" type="pres">
      <dgm:prSet presAssocID="{88497D84-CB62-4B3F-82EF-57D9878DC678}" presName="hierChild4" presStyleCnt="0"/>
      <dgm:spPr/>
    </dgm:pt>
    <dgm:pt modelId="{D7F35C62-20EC-49F4-BE46-599B10C26B79}" type="pres">
      <dgm:prSet presAssocID="{88497D84-CB62-4B3F-82EF-57D9878DC678}" presName="hierChild5" presStyleCnt="0"/>
      <dgm:spPr/>
    </dgm:pt>
    <dgm:pt modelId="{BB4A6E23-5628-4399-9B3D-A842FDBD7198}" type="pres">
      <dgm:prSet presAssocID="{55423656-FBF6-4530-90AF-3433F6EBB5B1}" presName="Name37" presStyleLbl="parChTrans1D3" presStyleIdx="1" presStyleCnt="3"/>
      <dgm:spPr/>
    </dgm:pt>
    <dgm:pt modelId="{EC3ADD20-BCC4-4E79-A742-A604DF62B098}" type="pres">
      <dgm:prSet presAssocID="{29EAF724-6C62-407B-BBC7-31DF39DCAEE0}" presName="hierRoot2" presStyleCnt="0">
        <dgm:presLayoutVars>
          <dgm:hierBranch val="init"/>
        </dgm:presLayoutVars>
      </dgm:prSet>
      <dgm:spPr/>
    </dgm:pt>
    <dgm:pt modelId="{78D17E75-CD2F-4A72-88D2-35CE9D226FE4}" type="pres">
      <dgm:prSet presAssocID="{29EAF724-6C62-407B-BBC7-31DF39DCAEE0}" presName="rootComposite" presStyleCnt="0"/>
      <dgm:spPr/>
    </dgm:pt>
    <dgm:pt modelId="{D2F6DCF6-AEB3-4738-8A17-83DF5E027574}" type="pres">
      <dgm:prSet presAssocID="{29EAF724-6C62-407B-BBC7-31DF39DCAEE0}" presName="rootText" presStyleLbl="node3" presStyleIdx="1" presStyleCnt="3" custScaleX="116493" custScaleY="145182">
        <dgm:presLayoutVars>
          <dgm:chPref val="3"/>
        </dgm:presLayoutVars>
      </dgm:prSet>
      <dgm:spPr/>
    </dgm:pt>
    <dgm:pt modelId="{068765B2-0F02-4A5E-8E22-F9705DA4EA19}" type="pres">
      <dgm:prSet presAssocID="{29EAF724-6C62-407B-BBC7-31DF39DCAEE0}" presName="rootConnector" presStyleLbl="node3" presStyleIdx="1" presStyleCnt="3"/>
      <dgm:spPr/>
    </dgm:pt>
    <dgm:pt modelId="{9C2980D8-137B-4E23-8F5D-172DC9D43CB9}" type="pres">
      <dgm:prSet presAssocID="{29EAF724-6C62-407B-BBC7-31DF39DCAEE0}" presName="hierChild4" presStyleCnt="0"/>
      <dgm:spPr/>
    </dgm:pt>
    <dgm:pt modelId="{264F861B-5E16-42B9-A94D-2CDD322ABEC8}" type="pres">
      <dgm:prSet presAssocID="{29EAF724-6C62-407B-BBC7-31DF39DCAEE0}" presName="hierChild5" presStyleCnt="0"/>
      <dgm:spPr/>
    </dgm:pt>
    <dgm:pt modelId="{9570312C-9053-4578-AAC0-4F0C32A07F3A}" type="pres">
      <dgm:prSet presAssocID="{68C30779-957B-430B-93F8-78CAE764B173}" presName="Name37" presStyleLbl="parChTrans1D3" presStyleIdx="2" presStyleCnt="3"/>
      <dgm:spPr/>
    </dgm:pt>
    <dgm:pt modelId="{3487DFA9-9CA2-46D8-B0B7-1C0374724597}" type="pres">
      <dgm:prSet presAssocID="{260FCA90-6E6C-4A52-8FC0-10D3BA9D3C99}" presName="hierRoot2" presStyleCnt="0">
        <dgm:presLayoutVars>
          <dgm:hierBranch val="init"/>
        </dgm:presLayoutVars>
      </dgm:prSet>
      <dgm:spPr/>
    </dgm:pt>
    <dgm:pt modelId="{EC8E9292-149A-4CB9-BE65-58865D2CCD9E}" type="pres">
      <dgm:prSet presAssocID="{260FCA90-6E6C-4A52-8FC0-10D3BA9D3C99}" presName="rootComposite" presStyleCnt="0"/>
      <dgm:spPr/>
    </dgm:pt>
    <dgm:pt modelId="{118BDD4F-96C6-4615-BE75-AC60E2542B3B}" type="pres">
      <dgm:prSet presAssocID="{260FCA90-6E6C-4A52-8FC0-10D3BA9D3C99}" presName="rootText" presStyleLbl="node3" presStyleIdx="2" presStyleCnt="3" custScaleX="133360" custScaleY="132958">
        <dgm:presLayoutVars>
          <dgm:chPref val="3"/>
        </dgm:presLayoutVars>
      </dgm:prSet>
      <dgm:spPr/>
    </dgm:pt>
    <dgm:pt modelId="{F86B3DD0-0903-4E15-883B-D4FBE3699B1B}" type="pres">
      <dgm:prSet presAssocID="{260FCA90-6E6C-4A52-8FC0-10D3BA9D3C99}" presName="rootConnector" presStyleLbl="node3" presStyleIdx="2" presStyleCnt="3"/>
      <dgm:spPr/>
    </dgm:pt>
    <dgm:pt modelId="{76FF5518-E841-4FF1-8333-0483CB894E37}" type="pres">
      <dgm:prSet presAssocID="{260FCA90-6E6C-4A52-8FC0-10D3BA9D3C99}" presName="hierChild4" presStyleCnt="0"/>
      <dgm:spPr/>
    </dgm:pt>
    <dgm:pt modelId="{E25EF8FD-A12A-46DA-A04D-42FB85949822}" type="pres">
      <dgm:prSet presAssocID="{260FCA90-6E6C-4A52-8FC0-10D3BA9D3C99}" presName="hierChild5" presStyleCnt="0"/>
      <dgm:spPr/>
    </dgm:pt>
    <dgm:pt modelId="{FF645124-9BF1-4266-AF3B-4036EEECA5E5}" type="pres">
      <dgm:prSet presAssocID="{4E051504-A1D0-4B2D-ACBF-67C159693536}" presName="hierChild5" presStyleCnt="0"/>
      <dgm:spPr/>
    </dgm:pt>
    <dgm:pt modelId="{7112588B-CC02-4386-9138-CD5A90EC7918}" type="pres">
      <dgm:prSet presAssocID="{012965B8-0962-4C4E-8073-EF4083B99A86}" presName="Name37" presStyleLbl="parChTrans1D2" presStyleIdx="1" presStyleCnt="3"/>
      <dgm:spPr/>
    </dgm:pt>
    <dgm:pt modelId="{B7E59D59-322B-41E8-B410-387B286E0D77}" type="pres">
      <dgm:prSet presAssocID="{D024CB5A-28FD-4B7C-946A-84E7D357A591}" presName="hierRoot2" presStyleCnt="0">
        <dgm:presLayoutVars>
          <dgm:hierBranch val="init"/>
        </dgm:presLayoutVars>
      </dgm:prSet>
      <dgm:spPr/>
    </dgm:pt>
    <dgm:pt modelId="{92D135C7-1DFF-4300-836A-A65241CF5CCD}" type="pres">
      <dgm:prSet presAssocID="{D024CB5A-28FD-4B7C-946A-84E7D357A591}" presName="rootComposite" presStyleCnt="0"/>
      <dgm:spPr/>
    </dgm:pt>
    <dgm:pt modelId="{2B107DE7-1C7D-40B7-AD82-DC6C0B1415C4}" type="pres">
      <dgm:prSet presAssocID="{D024CB5A-28FD-4B7C-946A-84E7D357A591}" presName="rootText" presStyleLbl="node2" presStyleIdx="1" presStyleCnt="3">
        <dgm:presLayoutVars>
          <dgm:chPref val="3"/>
        </dgm:presLayoutVars>
      </dgm:prSet>
      <dgm:spPr/>
    </dgm:pt>
    <dgm:pt modelId="{3DBE26A1-07A1-4FE3-ACFD-37CA2AEFFE1B}" type="pres">
      <dgm:prSet presAssocID="{D024CB5A-28FD-4B7C-946A-84E7D357A591}" presName="rootConnector" presStyleLbl="node2" presStyleIdx="1" presStyleCnt="3"/>
      <dgm:spPr/>
    </dgm:pt>
    <dgm:pt modelId="{2492446C-63DF-4986-9F02-36F75F65B5CC}" type="pres">
      <dgm:prSet presAssocID="{D024CB5A-28FD-4B7C-946A-84E7D357A591}" presName="hierChild4" presStyleCnt="0"/>
      <dgm:spPr/>
    </dgm:pt>
    <dgm:pt modelId="{46D45AD7-185D-4A7B-9F2C-DFCD4F771F08}" type="pres">
      <dgm:prSet presAssocID="{D024CB5A-28FD-4B7C-946A-84E7D357A591}" presName="hierChild5" presStyleCnt="0"/>
      <dgm:spPr/>
    </dgm:pt>
    <dgm:pt modelId="{24D43F2F-1065-440C-86F3-1FF6D784D760}" type="pres">
      <dgm:prSet presAssocID="{4EBDAF51-D3AC-4F51-ACEB-7CC1599C06E5}" presName="Name37" presStyleLbl="parChTrans1D2" presStyleIdx="2" presStyleCnt="3"/>
      <dgm:spPr/>
    </dgm:pt>
    <dgm:pt modelId="{88D0A7C2-9087-46F1-A3AA-0CC0F40719D2}" type="pres">
      <dgm:prSet presAssocID="{8E368F30-9C71-40BA-8A05-81DF4366DB7A}" presName="hierRoot2" presStyleCnt="0">
        <dgm:presLayoutVars>
          <dgm:hierBranch val="init"/>
        </dgm:presLayoutVars>
      </dgm:prSet>
      <dgm:spPr/>
    </dgm:pt>
    <dgm:pt modelId="{610C6C74-90A5-4BD8-89B4-F4D0D41E7FD9}" type="pres">
      <dgm:prSet presAssocID="{8E368F30-9C71-40BA-8A05-81DF4366DB7A}" presName="rootComposite" presStyleCnt="0"/>
      <dgm:spPr/>
    </dgm:pt>
    <dgm:pt modelId="{22B83BDD-7235-4B94-8057-F522EEE4A0C5}" type="pres">
      <dgm:prSet presAssocID="{8E368F30-9C71-40BA-8A05-81DF4366DB7A}" presName="rootText" presStyleLbl="node2" presStyleIdx="2" presStyleCnt="3">
        <dgm:presLayoutVars>
          <dgm:chPref val="3"/>
        </dgm:presLayoutVars>
      </dgm:prSet>
      <dgm:spPr/>
    </dgm:pt>
    <dgm:pt modelId="{74997FDC-7A7B-44D2-98E1-5CFDE5653E88}" type="pres">
      <dgm:prSet presAssocID="{8E368F30-9C71-40BA-8A05-81DF4366DB7A}" presName="rootConnector" presStyleLbl="node2" presStyleIdx="2" presStyleCnt="3"/>
      <dgm:spPr/>
    </dgm:pt>
    <dgm:pt modelId="{DEABE488-4F90-48E0-AE25-F4291D2C9738}" type="pres">
      <dgm:prSet presAssocID="{8E368F30-9C71-40BA-8A05-81DF4366DB7A}" presName="hierChild4" presStyleCnt="0"/>
      <dgm:spPr/>
    </dgm:pt>
    <dgm:pt modelId="{CADAF0D0-2605-4988-B2C7-D6C7C032DA97}" type="pres">
      <dgm:prSet presAssocID="{8E368F30-9C71-40BA-8A05-81DF4366DB7A}" presName="hierChild5" presStyleCnt="0"/>
      <dgm:spPr/>
    </dgm:pt>
    <dgm:pt modelId="{C1DA2B5E-0752-4EA4-A6C6-270CBED33AC2}" type="pres">
      <dgm:prSet presAssocID="{3D92F7DC-4808-4665-BAC2-9F43C0558745}" presName="hierChild3" presStyleCnt="0"/>
      <dgm:spPr/>
    </dgm:pt>
  </dgm:ptLst>
  <dgm:cxnLst>
    <dgm:cxn modelId="{03B58417-EB04-4D03-B1F4-292605F591DB}" type="presOf" srcId="{55423656-FBF6-4530-90AF-3433F6EBB5B1}" destId="{BB4A6E23-5628-4399-9B3D-A842FDBD7198}" srcOrd="0" destOrd="0" presId="urn:microsoft.com/office/officeart/2005/8/layout/orgChart1#1"/>
    <dgm:cxn modelId="{DC84ED1A-1155-4C6B-8A7E-F41F68A2C681}" type="presOf" srcId="{29EAF724-6C62-407B-BBC7-31DF39DCAEE0}" destId="{068765B2-0F02-4A5E-8E22-F9705DA4EA19}" srcOrd="1" destOrd="0" presId="urn:microsoft.com/office/officeart/2005/8/layout/orgChart1#1"/>
    <dgm:cxn modelId="{C42E8C2B-8FDD-4505-A928-AF6DD30639F2}" srcId="{4E051504-A1D0-4B2D-ACBF-67C159693536}" destId="{260FCA90-6E6C-4A52-8FC0-10D3BA9D3C99}" srcOrd="2" destOrd="0" parTransId="{68C30779-957B-430B-93F8-78CAE764B173}" sibTransId="{22FA0EC0-E0F9-41A2-B58E-500459436DBD}"/>
    <dgm:cxn modelId="{14B04830-B153-4B6B-AB04-B55B49A73F15}" type="presOf" srcId="{260FCA90-6E6C-4A52-8FC0-10D3BA9D3C99}" destId="{118BDD4F-96C6-4615-BE75-AC60E2542B3B}" srcOrd="0" destOrd="0" presId="urn:microsoft.com/office/officeart/2005/8/layout/orgChart1#1"/>
    <dgm:cxn modelId="{424AC25C-8E98-49D4-B13E-19896163E4B6}" type="presOf" srcId="{29EAF724-6C62-407B-BBC7-31DF39DCAEE0}" destId="{D2F6DCF6-AEB3-4738-8A17-83DF5E027574}" srcOrd="0" destOrd="0" presId="urn:microsoft.com/office/officeart/2005/8/layout/orgChart1#1"/>
    <dgm:cxn modelId="{A373D65E-BF0F-4015-B349-4E9B4FAC148A}" srcId="{3D92F7DC-4808-4665-BAC2-9F43C0558745}" destId="{8E368F30-9C71-40BA-8A05-81DF4366DB7A}" srcOrd="2" destOrd="0" parTransId="{4EBDAF51-D3AC-4F51-ACEB-7CC1599C06E5}" sibTransId="{AA7AF914-AA08-4AE7-A81B-AF8D7DA03C5E}"/>
    <dgm:cxn modelId="{A1D38C61-C6E9-4A73-A4CE-E80016BC695A}" srcId="{E7D1C5B6-254C-45E1-AF4C-5F7B5BCEBDA6}" destId="{3D92F7DC-4808-4665-BAC2-9F43C0558745}" srcOrd="0" destOrd="0" parTransId="{12853AC4-805F-4369-B06A-5D8A845D2978}" sibTransId="{F045FDCB-C04C-44DC-B5FD-6F18C761CE09}"/>
    <dgm:cxn modelId="{2A098146-FEC0-406D-A9DE-48218A72FBCA}" type="presOf" srcId="{D024CB5A-28FD-4B7C-946A-84E7D357A591}" destId="{3DBE26A1-07A1-4FE3-ACFD-37CA2AEFFE1B}" srcOrd="1" destOrd="0" presId="urn:microsoft.com/office/officeart/2005/8/layout/orgChart1#1"/>
    <dgm:cxn modelId="{BE62A76E-9058-4593-9F96-395018EAC42D}" type="presOf" srcId="{6DF6DE8C-B2DC-46E9-8889-D623BDEEDB4D}" destId="{CD64A942-A3F7-4C28-9A33-EEB2C1812F21}" srcOrd="0" destOrd="0" presId="urn:microsoft.com/office/officeart/2005/8/layout/orgChart1#1"/>
    <dgm:cxn modelId="{57EF8B4F-9A90-4FB3-870B-72A70002B8B3}" type="presOf" srcId="{3D92F7DC-4808-4665-BAC2-9F43C0558745}" destId="{E50734A6-637A-4D12-8F15-1E4570B64083}" srcOrd="1" destOrd="0" presId="urn:microsoft.com/office/officeart/2005/8/layout/orgChart1#1"/>
    <dgm:cxn modelId="{8D1DB753-5185-4900-9748-3767E83B7B4D}" type="presOf" srcId="{8E368F30-9C71-40BA-8A05-81DF4366DB7A}" destId="{74997FDC-7A7B-44D2-98E1-5CFDE5653E88}" srcOrd="1" destOrd="0" presId="urn:microsoft.com/office/officeart/2005/8/layout/orgChart1#1"/>
    <dgm:cxn modelId="{37DBD157-E5CF-4CC2-9D93-DF42B4976F5D}" type="presOf" srcId="{88497D84-CB62-4B3F-82EF-57D9878DC678}" destId="{4CD2A402-94B4-491F-93B9-7DBDA0BCC01E}" srcOrd="0" destOrd="0" presId="urn:microsoft.com/office/officeart/2005/8/layout/orgChart1#1"/>
    <dgm:cxn modelId="{C7562878-825F-4FBE-B1A5-936D1D692AF4}" type="presOf" srcId="{8E368F30-9C71-40BA-8A05-81DF4366DB7A}" destId="{22B83BDD-7235-4B94-8057-F522EEE4A0C5}" srcOrd="0" destOrd="0" presId="urn:microsoft.com/office/officeart/2005/8/layout/orgChart1#1"/>
    <dgm:cxn modelId="{EFFC6658-1554-4609-A647-C172E16A4D33}" type="presOf" srcId="{4E051504-A1D0-4B2D-ACBF-67C159693536}" destId="{43B1FECA-717C-4A40-9D92-76133F009ECF}" srcOrd="1" destOrd="0" presId="urn:microsoft.com/office/officeart/2005/8/layout/orgChart1#1"/>
    <dgm:cxn modelId="{F6D7495A-FC9E-47B0-BC35-113604A3B5D6}" type="presOf" srcId="{88497D84-CB62-4B3F-82EF-57D9878DC678}" destId="{66C18A57-8DBB-497B-8C69-E798E588EACE}" srcOrd="1" destOrd="0" presId="urn:microsoft.com/office/officeart/2005/8/layout/orgChart1#1"/>
    <dgm:cxn modelId="{E48C9D7A-4429-43FE-BC4D-0EFA8C9A3BF4}" srcId="{4E051504-A1D0-4B2D-ACBF-67C159693536}" destId="{88497D84-CB62-4B3F-82EF-57D9878DC678}" srcOrd="0" destOrd="0" parTransId="{6DF6DE8C-B2DC-46E9-8889-D623BDEEDB4D}" sibTransId="{6AF2D543-0F74-4594-A949-37017E2EA517}"/>
    <dgm:cxn modelId="{2EB5C082-3150-48CD-818F-AEA6AD2753C5}" type="presOf" srcId="{4EBDAF51-D3AC-4F51-ACEB-7CC1599C06E5}" destId="{24D43F2F-1065-440C-86F3-1FF6D784D760}" srcOrd="0" destOrd="0" presId="urn:microsoft.com/office/officeart/2005/8/layout/orgChart1#1"/>
    <dgm:cxn modelId="{E471A785-C619-412A-B105-CFB5129B9B73}" type="presOf" srcId="{3C1D1463-ACE0-4AF2-BFF3-F2F30CDF0FA3}" destId="{FF2EE98A-0109-4C21-86FF-F3752663984D}" srcOrd="0" destOrd="0" presId="urn:microsoft.com/office/officeart/2005/8/layout/orgChart1#1"/>
    <dgm:cxn modelId="{A9460591-2409-455F-8E5C-BF2723F00813}" srcId="{3D92F7DC-4808-4665-BAC2-9F43C0558745}" destId="{D024CB5A-28FD-4B7C-946A-84E7D357A591}" srcOrd="1" destOrd="0" parTransId="{012965B8-0962-4C4E-8073-EF4083B99A86}" sibTransId="{A602D5B0-F324-4FDF-80B9-2E7F0668F5C8}"/>
    <dgm:cxn modelId="{96C7BCA3-C928-4D81-8D3E-0DB31B37849E}" srcId="{4E051504-A1D0-4B2D-ACBF-67C159693536}" destId="{29EAF724-6C62-407B-BBC7-31DF39DCAEE0}" srcOrd="1" destOrd="0" parTransId="{55423656-FBF6-4530-90AF-3433F6EBB5B1}" sibTransId="{B85D3B33-7F95-4F51-B18F-73758BBF036F}"/>
    <dgm:cxn modelId="{D837E8A8-A916-471D-AE5D-CB8B1F7557FC}" type="presOf" srcId="{3D92F7DC-4808-4665-BAC2-9F43C0558745}" destId="{6EF5FBDE-8BF9-4EB1-83D7-D74F561285DA}" srcOrd="0" destOrd="0" presId="urn:microsoft.com/office/officeart/2005/8/layout/orgChart1#1"/>
    <dgm:cxn modelId="{056F1DB3-FB9E-4654-9483-4C3D5FE9F127}" type="presOf" srcId="{E7D1C5B6-254C-45E1-AF4C-5F7B5BCEBDA6}" destId="{67D92028-FAD1-4D2A-8D38-7681E407E8C9}" srcOrd="0" destOrd="0" presId="urn:microsoft.com/office/officeart/2005/8/layout/orgChart1#1"/>
    <dgm:cxn modelId="{CF068BB6-F2D3-428B-B840-FA8F85EF5D26}" srcId="{3D92F7DC-4808-4665-BAC2-9F43C0558745}" destId="{4E051504-A1D0-4B2D-ACBF-67C159693536}" srcOrd="0" destOrd="0" parTransId="{3C1D1463-ACE0-4AF2-BFF3-F2F30CDF0FA3}" sibTransId="{8E68C371-B693-4C02-A0A6-E373EA442724}"/>
    <dgm:cxn modelId="{B14156D0-8F1F-4FE5-9F15-7B4F2F98DC55}" type="presOf" srcId="{260FCA90-6E6C-4A52-8FC0-10D3BA9D3C99}" destId="{F86B3DD0-0903-4E15-883B-D4FBE3699B1B}" srcOrd="1" destOrd="0" presId="urn:microsoft.com/office/officeart/2005/8/layout/orgChart1#1"/>
    <dgm:cxn modelId="{70EEB9E2-FA64-467B-B86C-A01F58E9E085}" type="presOf" srcId="{4E051504-A1D0-4B2D-ACBF-67C159693536}" destId="{6F0F8CAC-676F-4682-9A80-8A82006289A4}" srcOrd="0" destOrd="0" presId="urn:microsoft.com/office/officeart/2005/8/layout/orgChart1#1"/>
    <dgm:cxn modelId="{D4C06EEF-B868-49C1-A620-6117520B1DCB}" type="presOf" srcId="{D024CB5A-28FD-4B7C-946A-84E7D357A591}" destId="{2B107DE7-1C7D-40B7-AD82-DC6C0B1415C4}" srcOrd="0" destOrd="0" presId="urn:microsoft.com/office/officeart/2005/8/layout/orgChart1#1"/>
    <dgm:cxn modelId="{386775EF-E5F7-4226-8CDE-5F3D3BB7373D}" type="presOf" srcId="{012965B8-0962-4C4E-8073-EF4083B99A86}" destId="{7112588B-CC02-4386-9138-CD5A90EC7918}" srcOrd="0" destOrd="0" presId="urn:microsoft.com/office/officeart/2005/8/layout/orgChart1#1"/>
    <dgm:cxn modelId="{F9AC5BFD-177B-4CC0-B226-3375BF4DE3B3}" type="presOf" srcId="{68C30779-957B-430B-93F8-78CAE764B173}" destId="{9570312C-9053-4578-AAC0-4F0C32A07F3A}" srcOrd="0" destOrd="0" presId="urn:microsoft.com/office/officeart/2005/8/layout/orgChart1#1"/>
    <dgm:cxn modelId="{141E9F8E-42F0-417C-9474-0D04AE2091B7}" type="presParOf" srcId="{67D92028-FAD1-4D2A-8D38-7681E407E8C9}" destId="{3F72D46D-7598-4B2F-AB56-2F4E763D13EA}" srcOrd="0" destOrd="0" presId="urn:microsoft.com/office/officeart/2005/8/layout/orgChart1#1"/>
    <dgm:cxn modelId="{8398F93F-6856-4425-81B3-C0299A082AA9}" type="presParOf" srcId="{3F72D46D-7598-4B2F-AB56-2F4E763D13EA}" destId="{3B4EDEDD-1607-436A-8987-2C905136A60B}" srcOrd="0" destOrd="0" presId="urn:microsoft.com/office/officeart/2005/8/layout/orgChart1#1"/>
    <dgm:cxn modelId="{CCAF0CCA-9989-49C6-BDC8-F4D1ADB269F0}" type="presParOf" srcId="{3B4EDEDD-1607-436A-8987-2C905136A60B}" destId="{6EF5FBDE-8BF9-4EB1-83D7-D74F561285DA}" srcOrd="0" destOrd="0" presId="urn:microsoft.com/office/officeart/2005/8/layout/orgChart1#1"/>
    <dgm:cxn modelId="{ABA56B7C-3B88-42BB-9A8B-5E25F94C3973}" type="presParOf" srcId="{3B4EDEDD-1607-436A-8987-2C905136A60B}" destId="{E50734A6-637A-4D12-8F15-1E4570B64083}" srcOrd="1" destOrd="0" presId="urn:microsoft.com/office/officeart/2005/8/layout/orgChart1#1"/>
    <dgm:cxn modelId="{3F75F1E7-2E11-4335-81CD-B08AC6B5E33A}" type="presParOf" srcId="{3F72D46D-7598-4B2F-AB56-2F4E763D13EA}" destId="{11BD4489-FE04-48A0-9F46-982256717DB3}" srcOrd="1" destOrd="0" presId="urn:microsoft.com/office/officeart/2005/8/layout/orgChart1#1"/>
    <dgm:cxn modelId="{49D95B27-7981-4FEB-A6E3-1657694A921B}" type="presParOf" srcId="{11BD4489-FE04-48A0-9F46-982256717DB3}" destId="{FF2EE98A-0109-4C21-86FF-F3752663984D}" srcOrd="0" destOrd="0" presId="urn:microsoft.com/office/officeart/2005/8/layout/orgChart1#1"/>
    <dgm:cxn modelId="{5921D636-7C27-4085-A77B-534292E85E8B}" type="presParOf" srcId="{11BD4489-FE04-48A0-9F46-982256717DB3}" destId="{2DE091A4-34FE-40E6-9B97-4E4E30B806A6}" srcOrd="1" destOrd="0" presId="urn:microsoft.com/office/officeart/2005/8/layout/orgChart1#1"/>
    <dgm:cxn modelId="{367CE880-8D3A-4905-8F02-D62BF22FC024}" type="presParOf" srcId="{2DE091A4-34FE-40E6-9B97-4E4E30B806A6}" destId="{F105436C-ECF7-4422-9191-B6A2E58B75D1}" srcOrd="0" destOrd="0" presId="urn:microsoft.com/office/officeart/2005/8/layout/orgChart1#1"/>
    <dgm:cxn modelId="{B7170940-80A2-4C34-AC77-9DBD04D1F551}" type="presParOf" srcId="{F105436C-ECF7-4422-9191-B6A2E58B75D1}" destId="{6F0F8CAC-676F-4682-9A80-8A82006289A4}" srcOrd="0" destOrd="0" presId="urn:microsoft.com/office/officeart/2005/8/layout/orgChart1#1"/>
    <dgm:cxn modelId="{564FCA5E-4565-4A6C-9F72-D5836899EC83}" type="presParOf" srcId="{F105436C-ECF7-4422-9191-B6A2E58B75D1}" destId="{43B1FECA-717C-4A40-9D92-76133F009ECF}" srcOrd="1" destOrd="0" presId="urn:microsoft.com/office/officeart/2005/8/layout/orgChart1#1"/>
    <dgm:cxn modelId="{E34DAA53-3A37-4D38-98E2-A6A21B726FD7}" type="presParOf" srcId="{2DE091A4-34FE-40E6-9B97-4E4E30B806A6}" destId="{B98FF771-D0EE-47AC-88BD-6DBA48F31303}" srcOrd="1" destOrd="0" presId="urn:microsoft.com/office/officeart/2005/8/layout/orgChart1#1"/>
    <dgm:cxn modelId="{7A91BA9B-D099-400D-A0D7-AFB9CE9B4C70}" type="presParOf" srcId="{B98FF771-D0EE-47AC-88BD-6DBA48F31303}" destId="{CD64A942-A3F7-4C28-9A33-EEB2C1812F21}" srcOrd="0" destOrd="0" presId="urn:microsoft.com/office/officeart/2005/8/layout/orgChart1#1"/>
    <dgm:cxn modelId="{1C7EB1BC-BCA7-4BB1-A0CC-4CCDA7795A30}" type="presParOf" srcId="{B98FF771-D0EE-47AC-88BD-6DBA48F31303}" destId="{A2943013-E803-4EF3-8941-7761CD0BFE1D}" srcOrd="1" destOrd="0" presId="urn:microsoft.com/office/officeart/2005/8/layout/orgChart1#1"/>
    <dgm:cxn modelId="{A39A6BFD-CE05-4FBC-A34F-F17AB7FB3FDD}" type="presParOf" srcId="{A2943013-E803-4EF3-8941-7761CD0BFE1D}" destId="{2B8AAEBD-9851-45AB-B539-4255A78BE225}" srcOrd="0" destOrd="0" presId="urn:microsoft.com/office/officeart/2005/8/layout/orgChart1#1"/>
    <dgm:cxn modelId="{FBC4E95E-BE04-41F0-9E59-EC8854FAC278}" type="presParOf" srcId="{2B8AAEBD-9851-45AB-B539-4255A78BE225}" destId="{4CD2A402-94B4-491F-93B9-7DBDA0BCC01E}" srcOrd="0" destOrd="0" presId="urn:microsoft.com/office/officeart/2005/8/layout/orgChart1#1"/>
    <dgm:cxn modelId="{34FAE423-FEF8-4FB2-83E0-2251BA3FA973}" type="presParOf" srcId="{2B8AAEBD-9851-45AB-B539-4255A78BE225}" destId="{66C18A57-8DBB-497B-8C69-E798E588EACE}" srcOrd="1" destOrd="0" presId="urn:microsoft.com/office/officeart/2005/8/layout/orgChart1#1"/>
    <dgm:cxn modelId="{718BC914-1C80-47C1-9061-6AF962F3D79D}" type="presParOf" srcId="{A2943013-E803-4EF3-8941-7761CD0BFE1D}" destId="{D343EEB8-FDA6-4729-B524-7AE522946DA7}" srcOrd="1" destOrd="0" presId="urn:microsoft.com/office/officeart/2005/8/layout/orgChart1#1"/>
    <dgm:cxn modelId="{AE2C96E0-2845-4B0B-A5E9-AC6FDF4005E8}" type="presParOf" srcId="{A2943013-E803-4EF3-8941-7761CD0BFE1D}" destId="{D7F35C62-20EC-49F4-BE46-599B10C26B79}" srcOrd="2" destOrd="0" presId="urn:microsoft.com/office/officeart/2005/8/layout/orgChart1#1"/>
    <dgm:cxn modelId="{8F821AE4-FCDE-466D-B9C0-7C2C1476EF52}" type="presParOf" srcId="{B98FF771-D0EE-47AC-88BD-6DBA48F31303}" destId="{BB4A6E23-5628-4399-9B3D-A842FDBD7198}" srcOrd="2" destOrd="0" presId="urn:microsoft.com/office/officeart/2005/8/layout/orgChart1#1"/>
    <dgm:cxn modelId="{FB600886-7017-4A77-8E6E-5F2A03989DED}" type="presParOf" srcId="{B98FF771-D0EE-47AC-88BD-6DBA48F31303}" destId="{EC3ADD20-BCC4-4E79-A742-A604DF62B098}" srcOrd="3" destOrd="0" presId="urn:microsoft.com/office/officeart/2005/8/layout/orgChart1#1"/>
    <dgm:cxn modelId="{F85A05C8-9CDE-4E3A-A774-17146E498855}" type="presParOf" srcId="{EC3ADD20-BCC4-4E79-A742-A604DF62B098}" destId="{78D17E75-CD2F-4A72-88D2-35CE9D226FE4}" srcOrd="0" destOrd="0" presId="urn:microsoft.com/office/officeart/2005/8/layout/orgChart1#1"/>
    <dgm:cxn modelId="{73419332-2A15-44CB-824C-9F0431808CE0}" type="presParOf" srcId="{78D17E75-CD2F-4A72-88D2-35CE9D226FE4}" destId="{D2F6DCF6-AEB3-4738-8A17-83DF5E027574}" srcOrd="0" destOrd="0" presId="urn:microsoft.com/office/officeart/2005/8/layout/orgChart1#1"/>
    <dgm:cxn modelId="{5A3941F7-79FF-454A-AACF-9C5B15E99B2A}" type="presParOf" srcId="{78D17E75-CD2F-4A72-88D2-35CE9D226FE4}" destId="{068765B2-0F02-4A5E-8E22-F9705DA4EA19}" srcOrd="1" destOrd="0" presId="urn:microsoft.com/office/officeart/2005/8/layout/orgChart1#1"/>
    <dgm:cxn modelId="{7D2FD445-954C-413E-90E1-28BEFA600E84}" type="presParOf" srcId="{EC3ADD20-BCC4-4E79-A742-A604DF62B098}" destId="{9C2980D8-137B-4E23-8F5D-172DC9D43CB9}" srcOrd="1" destOrd="0" presId="urn:microsoft.com/office/officeart/2005/8/layout/orgChart1#1"/>
    <dgm:cxn modelId="{2DDD71A1-9016-4D63-9A64-CA105BDA8206}" type="presParOf" srcId="{EC3ADD20-BCC4-4E79-A742-A604DF62B098}" destId="{264F861B-5E16-42B9-A94D-2CDD322ABEC8}" srcOrd="2" destOrd="0" presId="urn:microsoft.com/office/officeart/2005/8/layout/orgChart1#1"/>
    <dgm:cxn modelId="{5C7FDE8B-3082-4964-9D7B-4B2EEB5C73D7}" type="presParOf" srcId="{B98FF771-D0EE-47AC-88BD-6DBA48F31303}" destId="{9570312C-9053-4578-AAC0-4F0C32A07F3A}" srcOrd="4" destOrd="0" presId="urn:microsoft.com/office/officeart/2005/8/layout/orgChart1#1"/>
    <dgm:cxn modelId="{D1BA0F4B-578C-4238-82AC-FE4CA06673C4}" type="presParOf" srcId="{B98FF771-D0EE-47AC-88BD-6DBA48F31303}" destId="{3487DFA9-9CA2-46D8-B0B7-1C0374724597}" srcOrd="5" destOrd="0" presId="urn:microsoft.com/office/officeart/2005/8/layout/orgChart1#1"/>
    <dgm:cxn modelId="{36E6BE43-D213-4C1F-8CD3-D05497482A71}" type="presParOf" srcId="{3487DFA9-9CA2-46D8-B0B7-1C0374724597}" destId="{EC8E9292-149A-4CB9-BE65-58865D2CCD9E}" srcOrd="0" destOrd="0" presId="urn:microsoft.com/office/officeart/2005/8/layout/orgChart1#1"/>
    <dgm:cxn modelId="{F1F53EC6-ED65-4312-ABB2-A9ACCCFDA2CB}" type="presParOf" srcId="{EC8E9292-149A-4CB9-BE65-58865D2CCD9E}" destId="{118BDD4F-96C6-4615-BE75-AC60E2542B3B}" srcOrd="0" destOrd="0" presId="urn:microsoft.com/office/officeart/2005/8/layout/orgChart1#1"/>
    <dgm:cxn modelId="{8551006A-635E-484D-960A-11853BF74041}" type="presParOf" srcId="{EC8E9292-149A-4CB9-BE65-58865D2CCD9E}" destId="{F86B3DD0-0903-4E15-883B-D4FBE3699B1B}" srcOrd="1" destOrd="0" presId="urn:microsoft.com/office/officeart/2005/8/layout/orgChart1#1"/>
    <dgm:cxn modelId="{EDB8FB4E-A2DF-4548-BC83-0FA9174F9614}" type="presParOf" srcId="{3487DFA9-9CA2-46D8-B0B7-1C0374724597}" destId="{76FF5518-E841-4FF1-8333-0483CB894E37}" srcOrd="1" destOrd="0" presId="urn:microsoft.com/office/officeart/2005/8/layout/orgChart1#1"/>
    <dgm:cxn modelId="{BA31FEB9-134C-4C7F-B4BE-9C755949E6E3}" type="presParOf" srcId="{3487DFA9-9CA2-46D8-B0B7-1C0374724597}" destId="{E25EF8FD-A12A-46DA-A04D-42FB85949822}" srcOrd="2" destOrd="0" presId="urn:microsoft.com/office/officeart/2005/8/layout/orgChart1#1"/>
    <dgm:cxn modelId="{ECEA3940-5860-4D73-8953-F7A7C616D188}" type="presParOf" srcId="{2DE091A4-34FE-40E6-9B97-4E4E30B806A6}" destId="{FF645124-9BF1-4266-AF3B-4036EEECA5E5}" srcOrd="2" destOrd="0" presId="urn:microsoft.com/office/officeart/2005/8/layout/orgChart1#1"/>
    <dgm:cxn modelId="{FBDB7229-D4DE-49B9-99D2-9C8D27F1DE26}" type="presParOf" srcId="{11BD4489-FE04-48A0-9F46-982256717DB3}" destId="{7112588B-CC02-4386-9138-CD5A90EC7918}" srcOrd="2" destOrd="0" presId="urn:microsoft.com/office/officeart/2005/8/layout/orgChart1#1"/>
    <dgm:cxn modelId="{FBE47FF3-C43F-4EA4-87C8-700346C12937}" type="presParOf" srcId="{11BD4489-FE04-48A0-9F46-982256717DB3}" destId="{B7E59D59-322B-41E8-B410-387B286E0D77}" srcOrd="3" destOrd="0" presId="urn:microsoft.com/office/officeart/2005/8/layout/orgChart1#1"/>
    <dgm:cxn modelId="{73EE1B97-A431-48BD-9D01-325E6F7CCBA2}" type="presParOf" srcId="{B7E59D59-322B-41E8-B410-387B286E0D77}" destId="{92D135C7-1DFF-4300-836A-A65241CF5CCD}" srcOrd="0" destOrd="0" presId="urn:microsoft.com/office/officeart/2005/8/layout/orgChart1#1"/>
    <dgm:cxn modelId="{9E0594EA-1909-4FEB-B0C0-CD8B615075D4}" type="presParOf" srcId="{92D135C7-1DFF-4300-836A-A65241CF5CCD}" destId="{2B107DE7-1C7D-40B7-AD82-DC6C0B1415C4}" srcOrd="0" destOrd="0" presId="urn:microsoft.com/office/officeart/2005/8/layout/orgChart1#1"/>
    <dgm:cxn modelId="{23F89E89-F271-482C-BF23-55D4B78B6967}" type="presParOf" srcId="{92D135C7-1DFF-4300-836A-A65241CF5CCD}" destId="{3DBE26A1-07A1-4FE3-ACFD-37CA2AEFFE1B}" srcOrd="1" destOrd="0" presId="urn:microsoft.com/office/officeart/2005/8/layout/orgChart1#1"/>
    <dgm:cxn modelId="{08187BF4-EF79-4F57-81CB-950462463322}" type="presParOf" srcId="{B7E59D59-322B-41E8-B410-387B286E0D77}" destId="{2492446C-63DF-4986-9F02-36F75F65B5CC}" srcOrd="1" destOrd="0" presId="urn:microsoft.com/office/officeart/2005/8/layout/orgChart1#1"/>
    <dgm:cxn modelId="{EB3DED38-619C-41F7-9353-C8C3A760ACC6}" type="presParOf" srcId="{B7E59D59-322B-41E8-B410-387B286E0D77}" destId="{46D45AD7-185D-4A7B-9F2C-DFCD4F771F08}" srcOrd="2" destOrd="0" presId="urn:microsoft.com/office/officeart/2005/8/layout/orgChart1#1"/>
    <dgm:cxn modelId="{BAD317C2-5BFB-41F6-A56A-AFCCC0AFB9D7}" type="presParOf" srcId="{11BD4489-FE04-48A0-9F46-982256717DB3}" destId="{24D43F2F-1065-440C-86F3-1FF6D784D760}" srcOrd="4" destOrd="0" presId="urn:microsoft.com/office/officeart/2005/8/layout/orgChart1#1"/>
    <dgm:cxn modelId="{D9F0E5A5-2B0E-40F7-890F-94D4E93EE597}" type="presParOf" srcId="{11BD4489-FE04-48A0-9F46-982256717DB3}" destId="{88D0A7C2-9087-46F1-A3AA-0CC0F40719D2}" srcOrd="5" destOrd="0" presId="urn:microsoft.com/office/officeart/2005/8/layout/orgChart1#1"/>
    <dgm:cxn modelId="{DF136749-1220-49C8-B3F5-10FAB6529200}" type="presParOf" srcId="{88D0A7C2-9087-46F1-A3AA-0CC0F40719D2}" destId="{610C6C74-90A5-4BD8-89B4-F4D0D41E7FD9}" srcOrd="0" destOrd="0" presId="urn:microsoft.com/office/officeart/2005/8/layout/orgChart1#1"/>
    <dgm:cxn modelId="{03CBA770-802F-479A-9A95-353E8867EF1C}" type="presParOf" srcId="{610C6C74-90A5-4BD8-89B4-F4D0D41E7FD9}" destId="{22B83BDD-7235-4B94-8057-F522EEE4A0C5}" srcOrd="0" destOrd="0" presId="urn:microsoft.com/office/officeart/2005/8/layout/orgChart1#1"/>
    <dgm:cxn modelId="{148B8034-DDBF-4670-918A-2ED60276CFC5}" type="presParOf" srcId="{610C6C74-90A5-4BD8-89B4-F4D0D41E7FD9}" destId="{74997FDC-7A7B-44D2-98E1-5CFDE5653E88}" srcOrd="1" destOrd="0" presId="urn:microsoft.com/office/officeart/2005/8/layout/orgChart1#1"/>
    <dgm:cxn modelId="{E6A0BC54-09F7-45AE-B9F6-219EA165442A}" type="presParOf" srcId="{88D0A7C2-9087-46F1-A3AA-0CC0F40719D2}" destId="{DEABE488-4F90-48E0-AE25-F4291D2C9738}" srcOrd="1" destOrd="0" presId="urn:microsoft.com/office/officeart/2005/8/layout/orgChart1#1"/>
    <dgm:cxn modelId="{92AF27E1-B6C1-405E-ACDC-F621311E6639}" type="presParOf" srcId="{88D0A7C2-9087-46F1-A3AA-0CC0F40719D2}" destId="{CADAF0D0-2605-4988-B2C7-D6C7C032DA97}" srcOrd="2" destOrd="0" presId="urn:microsoft.com/office/officeart/2005/8/layout/orgChart1#1"/>
    <dgm:cxn modelId="{03587D07-658B-4033-B312-7A2E68C41EB4}" type="presParOf" srcId="{3F72D46D-7598-4B2F-AB56-2F4E763D13EA}" destId="{C1DA2B5E-0752-4EA4-A6C6-270CBED33AC2}" srcOrd="2" destOrd="0" presId="urn:microsoft.com/office/officeart/2005/8/layout/orgChart1#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4D43F2F-1065-440C-86F3-1FF6D784D760}">
      <dsp:nvSpPr>
        <dsp:cNvPr id="0" name=""/>
        <dsp:cNvSpPr/>
      </dsp:nvSpPr>
      <dsp:spPr>
        <a:xfrm>
          <a:off x="1490869" y="377122"/>
          <a:ext cx="909463" cy="157840"/>
        </a:xfrm>
        <a:custGeom>
          <a:avLst/>
          <a:gdLst/>
          <a:ahLst/>
          <a:cxnLst/>
          <a:rect l="0" t="0" r="0" b="0"/>
          <a:pathLst>
            <a:path>
              <a:moveTo>
                <a:pt x="0" y="0"/>
              </a:moveTo>
              <a:lnTo>
                <a:pt x="0" y="78920"/>
              </a:lnTo>
              <a:lnTo>
                <a:pt x="909463" y="78920"/>
              </a:lnTo>
              <a:lnTo>
                <a:pt x="909463" y="157840"/>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7112588B-CC02-4386-9138-CD5A90EC7918}">
      <dsp:nvSpPr>
        <dsp:cNvPr id="0" name=""/>
        <dsp:cNvSpPr/>
      </dsp:nvSpPr>
      <dsp:spPr>
        <a:xfrm>
          <a:off x="1445149" y="377122"/>
          <a:ext cx="91440" cy="157840"/>
        </a:xfrm>
        <a:custGeom>
          <a:avLst/>
          <a:gdLst/>
          <a:ahLst/>
          <a:cxnLst/>
          <a:rect l="0" t="0" r="0" b="0"/>
          <a:pathLst>
            <a:path>
              <a:moveTo>
                <a:pt x="45720" y="0"/>
              </a:moveTo>
              <a:lnTo>
                <a:pt x="45720" y="157840"/>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570312C-9053-4578-AAC0-4F0C32A07F3A}">
      <dsp:nvSpPr>
        <dsp:cNvPr id="0" name=""/>
        <dsp:cNvSpPr/>
      </dsp:nvSpPr>
      <dsp:spPr>
        <a:xfrm>
          <a:off x="280757" y="910774"/>
          <a:ext cx="112743" cy="1644779"/>
        </a:xfrm>
        <a:custGeom>
          <a:avLst/>
          <a:gdLst/>
          <a:ahLst/>
          <a:cxnLst/>
          <a:rect l="0" t="0" r="0" b="0"/>
          <a:pathLst>
            <a:path>
              <a:moveTo>
                <a:pt x="0" y="0"/>
              </a:moveTo>
              <a:lnTo>
                <a:pt x="0" y="1644779"/>
              </a:lnTo>
              <a:lnTo>
                <a:pt x="112743" y="1644779"/>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B4A6E23-5628-4399-9B3D-A842FDBD7198}">
      <dsp:nvSpPr>
        <dsp:cNvPr id="0" name=""/>
        <dsp:cNvSpPr/>
      </dsp:nvSpPr>
      <dsp:spPr>
        <a:xfrm>
          <a:off x="280757" y="910774"/>
          <a:ext cx="112743" cy="964297"/>
        </a:xfrm>
        <a:custGeom>
          <a:avLst/>
          <a:gdLst/>
          <a:ahLst/>
          <a:cxnLst/>
          <a:rect l="0" t="0" r="0" b="0"/>
          <a:pathLst>
            <a:path>
              <a:moveTo>
                <a:pt x="0" y="0"/>
              </a:moveTo>
              <a:lnTo>
                <a:pt x="0" y="964297"/>
              </a:lnTo>
              <a:lnTo>
                <a:pt x="112743" y="964297"/>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CD64A942-A3F7-4C28-9A33-EEB2C1812F21}">
      <dsp:nvSpPr>
        <dsp:cNvPr id="0" name=""/>
        <dsp:cNvSpPr/>
      </dsp:nvSpPr>
      <dsp:spPr>
        <a:xfrm>
          <a:off x="280757" y="910774"/>
          <a:ext cx="112743" cy="345746"/>
        </a:xfrm>
        <a:custGeom>
          <a:avLst/>
          <a:gdLst/>
          <a:ahLst/>
          <a:cxnLst/>
          <a:rect l="0" t="0" r="0" b="0"/>
          <a:pathLst>
            <a:path>
              <a:moveTo>
                <a:pt x="0" y="0"/>
              </a:moveTo>
              <a:lnTo>
                <a:pt x="0" y="345746"/>
              </a:lnTo>
              <a:lnTo>
                <a:pt x="112743" y="345746"/>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FF2EE98A-0109-4C21-86FF-F3752663984D}">
      <dsp:nvSpPr>
        <dsp:cNvPr id="0" name=""/>
        <dsp:cNvSpPr/>
      </dsp:nvSpPr>
      <dsp:spPr>
        <a:xfrm>
          <a:off x="581406" y="377122"/>
          <a:ext cx="909463" cy="157840"/>
        </a:xfrm>
        <a:custGeom>
          <a:avLst/>
          <a:gdLst/>
          <a:ahLst/>
          <a:cxnLst/>
          <a:rect l="0" t="0" r="0" b="0"/>
          <a:pathLst>
            <a:path>
              <a:moveTo>
                <a:pt x="909463" y="0"/>
              </a:moveTo>
              <a:lnTo>
                <a:pt x="909463" y="78920"/>
              </a:lnTo>
              <a:lnTo>
                <a:pt x="0" y="78920"/>
              </a:lnTo>
              <a:lnTo>
                <a:pt x="0" y="157840"/>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EF5FBDE-8BF9-4EB1-83D7-D74F561285DA}">
      <dsp:nvSpPr>
        <dsp:cNvPr id="0" name=""/>
        <dsp:cNvSpPr/>
      </dsp:nvSpPr>
      <dsp:spPr>
        <a:xfrm>
          <a:off x="1115058" y="1311"/>
          <a:ext cx="751622" cy="375811"/>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marL="0" lvl="0" indent="0" algn="ctr" defTabSz="622300">
            <a:lnSpc>
              <a:spcPct val="100000"/>
            </a:lnSpc>
            <a:spcBef>
              <a:spcPct val="0"/>
            </a:spcBef>
            <a:spcAft>
              <a:spcPct val="35000"/>
            </a:spcAft>
            <a:buNone/>
          </a:pPr>
          <a:r>
            <a:rPr lang="zh-CN" altLang="en-US" sz="1400" kern="1200">
              <a:solidFill>
                <a:sysClr val="windowText" lastClr="000000"/>
              </a:solidFill>
              <a:latin typeface="仿宋" panose="02010609060101010101" pitchFamily="3" charset="-122"/>
              <a:ea typeface="仿宋" panose="02010609060101010101" pitchFamily="3" charset="-122"/>
              <a:cs typeface="+mn-cs"/>
            </a:rPr>
            <a:t>总经理</a:t>
          </a:r>
          <a:endParaRPr sz="1400" kern="1200">
            <a:solidFill>
              <a:sysClr val="windowText" lastClr="000000"/>
            </a:solidFill>
            <a:latin typeface="仿宋" panose="02010609060101010101" pitchFamily="3" charset="-122"/>
            <a:ea typeface="仿宋" panose="02010609060101010101" pitchFamily="3" charset="-122"/>
            <a:cs typeface="+mn-cs"/>
          </a:endParaRPr>
        </a:p>
      </dsp:txBody>
      <dsp:txXfrm>
        <a:off x="1115058" y="1311"/>
        <a:ext cx="751622" cy="375811"/>
      </dsp:txXfrm>
    </dsp:sp>
    <dsp:sp modelId="{6F0F8CAC-676F-4682-9A80-8A82006289A4}">
      <dsp:nvSpPr>
        <dsp:cNvPr id="0" name=""/>
        <dsp:cNvSpPr/>
      </dsp:nvSpPr>
      <dsp:spPr>
        <a:xfrm>
          <a:off x="205595" y="534963"/>
          <a:ext cx="751622" cy="375811"/>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marL="0" lvl="0" indent="0" algn="ctr" defTabSz="622300">
            <a:lnSpc>
              <a:spcPct val="100000"/>
            </a:lnSpc>
            <a:spcBef>
              <a:spcPct val="0"/>
            </a:spcBef>
            <a:spcAft>
              <a:spcPct val="35000"/>
            </a:spcAft>
            <a:buNone/>
          </a:pPr>
          <a:r>
            <a:rPr lang="zh-CN" altLang="en-US" sz="1400" kern="1200">
              <a:solidFill>
                <a:sysClr val="windowText" lastClr="000000"/>
              </a:solidFill>
              <a:latin typeface="仿宋" panose="02010609060101010101" pitchFamily="3" charset="-122"/>
              <a:ea typeface="仿宋" panose="02010609060101010101" pitchFamily="3" charset="-122"/>
              <a:cs typeface="+mn-cs"/>
            </a:rPr>
            <a:t>行政部</a:t>
          </a:r>
        </a:p>
      </dsp:txBody>
      <dsp:txXfrm>
        <a:off x="205595" y="534963"/>
        <a:ext cx="751622" cy="375811"/>
      </dsp:txXfrm>
    </dsp:sp>
    <dsp:sp modelId="{4CD2A402-94B4-491F-93B9-7DBDA0BCC01E}">
      <dsp:nvSpPr>
        <dsp:cNvPr id="0" name=""/>
        <dsp:cNvSpPr/>
      </dsp:nvSpPr>
      <dsp:spPr>
        <a:xfrm>
          <a:off x="393500" y="1068614"/>
          <a:ext cx="751622" cy="375811"/>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marL="0" lvl="0" indent="0" algn="ctr" defTabSz="533400">
            <a:lnSpc>
              <a:spcPct val="100000"/>
            </a:lnSpc>
            <a:spcBef>
              <a:spcPct val="0"/>
            </a:spcBef>
            <a:spcAft>
              <a:spcPct val="35000"/>
            </a:spcAft>
            <a:buNone/>
          </a:pPr>
          <a:r>
            <a:rPr lang="en-US" sz="1200" kern="1200">
              <a:solidFill>
                <a:sysClr val="windowText" lastClr="000000"/>
              </a:solidFill>
              <a:latin typeface="仿宋" panose="02010609060101010101" pitchFamily="49" charset="-122"/>
              <a:ea typeface="仿宋" panose="02010609060101010101" pitchFamily="49" charset="-122"/>
              <a:cs typeface="+mn-cs"/>
            </a:rPr>
            <a:t>燃料煤场调度</a:t>
          </a:r>
          <a:endParaRPr lang="zh-CN" altLang="en-US" sz="1200" kern="1200">
            <a:solidFill>
              <a:sysClr val="windowText" lastClr="000000"/>
            </a:solidFill>
            <a:latin typeface="仿宋" panose="02010609060101010101" pitchFamily="49" charset="-122"/>
            <a:ea typeface="仿宋" panose="02010609060101010101" pitchFamily="49" charset="-122"/>
            <a:cs typeface="+mn-cs"/>
          </a:endParaRPr>
        </a:p>
      </dsp:txBody>
      <dsp:txXfrm>
        <a:off x="393500" y="1068614"/>
        <a:ext cx="751622" cy="375811"/>
      </dsp:txXfrm>
    </dsp:sp>
    <dsp:sp modelId="{D2F6DCF6-AEB3-4738-8A17-83DF5E027574}">
      <dsp:nvSpPr>
        <dsp:cNvPr id="0" name=""/>
        <dsp:cNvSpPr/>
      </dsp:nvSpPr>
      <dsp:spPr>
        <a:xfrm>
          <a:off x="393500" y="1602266"/>
          <a:ext cx="875587" cy="545610"/>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marL="0" lvl="0" indent="0" algn="ctr" defTabSz="533400">
            <a:lnSpc>
              <a:spcPct val="100000"/>
            </a:lnSpc>
            <a:spcBef>
              <a:spcPct val="0"/>
            </a:spcBef>
            <a:spcAft>
              <a:spcPct val="35000"/>
            </a:spcAft>
            <a:buNone/>
          </a:pPr>
          <a:r>
            <a:rPr lang="en-US" sz="1200" kern="1200">
              <a:solidFill>
                <a:sysClr val="windowText" lastClr="000000"/>
              </a:solidFill>
              <a:latin typeface="仿宋" panose="02010609060101010101" pitchFamily="49" charset="-122"/>
              <a:ea typeface="仿宋" panose="02010609060101010101" pitchFamily="49" charset="-122"/>
              <a:cs typeface="+mn-cs"/>
            </a:rPr>
            <a:t>燃料管理（采制及过磅）</a:t>
          </a:r>
          <a:endParaRPr lang="zh-CN" altLang="en-US" sz="1200" kern="1200">
            <a:solidFill>
              <a:sysClr val="windowText" lastClr="000000"/>
            </a:solidFill>
            <a:latin typeface="仿宋" panose="02010609060101010101" pitchFamily="49" charset="-122"/>
            <a:ea typeface="仿宋" panose="02010609060101010101" pitchFamily="49" charset="-122"/>
            <a:cs typeface="+mn-cs"/>
          </a:endParaRPr>
        </a:p>
      </dsp:txBody>
      <dsp:txXfrm>
        <a:off x="393500" y="1602266"/>
        <a:ext cx="875587" cy="545610"/>
      </dsp:txXfrm>
    </dsp:sp>
    <dsp:sp modelId="{118BDD4F-96C6-4615-BE75-AC60E2542B3B}">
      <dsp:nvSpPr>
        <dsp:cNvPr id="0" name=""/>
        <dsp:cNvSpPr/>
      </dsp:nvSpPr>
      <dsp:spPr>
        <a:xfrm>
          <a:off x="393500" y="2305717"/>
          <a:ext cx="1002363" cy="499671"/>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marL="0" lvl="0" indent="0" algn="ctr" defTabSz="533400">
            <a:lnSpc>
              <a:spcPct val="100000"/>
            </a:lnSpc>
            <a:spcBef>
              <a:spcPct val="0"/>
            </a:spcBef>
            <a:spcAft>
              <a:spcPct val="35000"/>
            </a:spcAft>
            <a:buNone/>
          </a:pPr>
          <a:r>
            <a:rPr lang="en-US" sz="1200" kern="1200">
              <a:solidFill>
                <a:sysClr val="windowText" lastClr="000000"/>
              </a:solidFill>
              <a:latin typeface="仿宋" panose="02010609060101010101" pitchFamily="49" charset="-122"/>
              <a:ea typeface="仿宋" panose="02010609060101010101" pitchFamily="49" charset="-122"/>
              <a:cs typeface="+mn-cs"/>
            </a:rPr>
            <a:t>粉煤灰汽车衡检斤服务</a:t>
          </a:r>
          <a:endParaRPr lang="zh-CN" altLang="en-US" sz="1200" kern="1200">
            <a:solidFill>
              <a:sysClr val="windowText" lastClr="000000"/>
            </a:solidFill>
            <a:latin typeface="仿宋" panose="02010609060101010101" pitchFamily="49" charset="-122"/>
            <a:ea typeface="仿宋" panose="02010609060101010101" pitchFamily="49" charset="-122"/>
            <a:cs typeface="+mn-cs"/>
          </a:endParaRPr>
        </a:p>
      </dsp:txBody>
      <dsp:txXfrm>
        <a:off x="393500" y="2305717"/>
        <a:ext cx="1002363" cy="499671"/>
      </dsp:txXfrm>
    </dsp:sp>
    <dsp:sp modelId="{2B107DE7-1C7D-40B7-AD82-DC6C0B1415C4}">
      <dsp:nvSpPr>
        <dsp:cNvPr id="0" name=""/>
        <dsp:cNvSpPr/>
      </dsp:nvSpPr>
      <dsp:spPr>
        <a:xfrm>
          <a:off x="1115058" y="534963"/>
          <a:ext cx="751622" cy="375811"/>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marL="0" lvl="0" indent="0" algn="ctr" defTabSz="622300">
            <a:lnSpc>
              <a:spcPct val="100000"/>
            </a:lnSpc>
            <a:spcBef>
              <a:spcPct val="0"/>
            </a:spcBef>
            <a:spcAft>
              <a:spcPct val="35000"/>
            </a:spcAft>
            <a:buNone/>
          </a:pPr>
          <a:r>
            <a:rPr lang="zh-CN" altLang="en-US" sz="1400" kern="1200">
              <a:solidFill>
                <a:sysClr val="windowText" lastClr="000000"/>
              </a:solidFill>
              <a:latin typeface="仿宋" panose="02010609060101010101" pitchFamily="3" charset="-122"/>
              <a:ea typeface="仿宋" panose="02010609060101010101" pitchFamily="3" charset="-122"/>
              <a:cs typeface="+mn-cs"/>
            </a:rPr>
            <a:t>财务部</a:t>
          </a:r>
          <a:endParaRPr sz="1400" kern="1200">
            <a:solidFill>
              <a:sysClr val="windowText" lastClr="000000"/>
            </a:solidFill>
            <a:latin typeface="仿宋" panose="02010609060101010101" pitchFamily="3" charset="-122"/>
            <a:ea typeface="仿宋" panose="02010609060101010101" pitchFamily="3" charset="-122"/>
            <a:cs typeface="+mn-cs"/>
          </a:endParaRPr>
        </a:p>
      </dsp:txBody>
      <dsp:txXfrm>
        <a:off x="1115058" y="534963"/>
        <a:ext cx="751622" cy="375811"/>
      </dsp:txXfrm>
    </dsp:sp>
    <dsp:sp modelId="{22B83BDD-7235-4B94-8057-F522EEE4A0C5}">
      <dsp:nvSpPr>
        <dsp:cNvPr id="0" name=""/>
        <dsp:cNvSpPr/>
      </dsp:nvSpPr>
      <dsp:spPr>
        <a:xfrm>
          <a:off x="2024521" y="534963"/>
          <a:ext cx="751622" cy="375811"/>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marL="0" lvl="0" indent="0" algn="ctr" defTabSz="622300">
            <a:lnSpc>
              <a:spcPct val="100000"/>
            </a:lnSpc>
            <a:spcBef>
              <a:spcPct val="0"/>
            </a:spcBef>
            <a:spcAft>
              <a:spcPct val="35000"/>
            </a:spcAft>
            <a:buNone/>
          </a:pPr>
          <a:r>
            <a:rPr lang="zh-CN" altLang="en-US" sz="1400" kern="1200">
              <a:solidFill>
                <a:sysClr val="windowText" lastClr="000000"/>
              </a:solidFill>
              <a:latin typeface="仿宋" panose="02010609060101010101" pitchFamily="3" charset="-122"/>
              <a:ea typeface="仿宋" panose="02010609060101010101" pitchFamily="3" charset="-122"/>
              <a:cs typeface="+mn-cs"/>
            </a:rPr>
            <a:t>后勤管理部</a:t>
          </a:r>
          <a:endParaRPr sz="1400" kern="1200">
            <a:solidFill>
              <a:sysClr val="windowText" lastClr="000000"/>
            </a:solidFill>
            <a:latin typeface="仿宋" panose="02010609060101010101" pitchFamily="3" charset="-122"/>
            <a:ea typeface="仿宋" panose="02010609060101010101" pitchFamily="3" charset="-122"/>
            <a:cs typeface="+mn-cs"/>
          </a:endParaRPr>
        </a:p>
      </dsp:txBody>
      <dsp:txXfrm>
        <a:off x="2024521" y="534963"/>
        <a:ext cx="751622" cy="375811"/>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rSet qsTypeId="urn:microsoft.com/office/officeart/2005/8/quickstyle/simple5"/>
        </dgm:pt>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linDir" val="fromT"/>
                  <dgm:param type="chAlign" val="r"/>
                </dgm:alg>
              </dgm:if>
              <dgm:if name="Name23" func="var" arg="hierBranch" op="equ" val="r">
                <dgm:alg type="hierChild">
                  <dgm:param type="linDir" val="fromT"/>
                  <dgm:param type="chAlign" val="l"/>
                </dgm:alg>
              </dgm:if>
              <dgm:if name="Name24" func="var" arg="hierBranch" op="equ" val="hang">
                <dgm:choose name="Name25">
                  <dgm:if name="Name26" func="var" arg="dir" op="equ" val="norm">
                    <dgm:alg type="hierChild">
                      <dgm:param type="linDir" val="fromL"/>
                      <dgm:param type="chAlign" val="l"/>
                      <dgm:param type="secLinDir" val="fromT"/>
                      <dgm:param type="secChAlign" val="t"/>
                    </dgm:alg>
                  </dgm:if>
                  <dgm:else name="Name27">
                    <dgm:alg type="hierChild">
                      <dgm:param type="linDir" val="fromR"/>
                      <dgm:param type="chAlign" val="l"/>
                      <dgm:param type="secLinDir" val="fromT"/>
                      <dgm:param type="secChAlign" val="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dim" val="1D"/>
                        <dgm:param type="endSty" val="noArr"/>
                        <dgm:param type="connRout" val="bend"/>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dim" val="1D"/>
                            <dgm:param type="endSty" val="noArr"/>
                            <dgm:param type="connRout" val="bend"/>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dim" val="1D"/>
                                    <dgm:param type="endSty" val="noArr"/>
                                    <dgm:param type="connRout" val="bend"/>
                                    <dgm:param type="begPts" val="bCtr"/>
                                    <dgm:param type="endPts" val="midL midR"/>
                                  </dgm:alg>
                                </dgm:if>
                                <dgm:else name="Name45">
                                  <dgm:alg type="conn">
                                    <dgm:param type="srcNode" val="rootConnector"/>
                                    <dgm:param type="dim" val="1D"/>
                                    <dgm:param type="endSty" val="noArr"/>
                                    <dgm:param type="connRout" val="bend"/>
                                    <dgm:param type="begPts" val="bCtr"/>
                                    <dgm:param type="endPts" val="midL midR"/>
                                  </dgm:alg>
                                </dgm:else>
                              </dgm:choose>
                            </dgm:if>
                            <dgm:else name="Name46">
                              <dgm:alg type="conn">
                                <dgm:param type="dim" val="1D"/>
                                <dgm:param type="endSty" val="noArr"/>
                                <dgm:param type="connRout" val="bend"/>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dim" val="1D"/>
                        <dgm:param type="endSty" val="noArr"/>
                        <dgm:param type="connRout" val="bend"/>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dim" val="1D"/>
                                <dgm:param type="endSty" val="noArr"/>
                                <dgm:param type="connRout" val="bend"/>
                                <dgm:param type="begPts" val="bCtr"/>
                                <dgm:param type="endPts" val="midL midR"/>
                              </dgm:alg>
                            </dgm:if>
                            <dgm:else name="Name55">
                              <dgm:alg type="conn">
                                <dgm:param type="srcNode" val="rootConnector1"/>
                                <dgm:param type="dim" val="1D"/>
                                <dgm:param type="endSty" val="noArr"/>
                                <dgm:param type="connRout" val="bend"/>
                                <dgm:param type="begPts" val="bCtr"/>
                                <dgm:param type="endPts" val="midL midR"/>
                              </dgm:alg>
                            </dgm:else>
                          </dgm:choose>
                        </dgm:if>
                        <dgm:else name="Name56">
                          <dgm:choose name="Name57">
                            <dgm:if name="Name58" axis="par ch" ptType="node asst" func="cnt" op="gte" val="1">
                              <dgm:alg type="conn">
                                <dgm:param type="dim" val="1D"/>
                                <dgm:param type="endSty" val="noArr"/>
                                <dgm:param type="connRout" val="bend"/>
                                <dgm:param type="begPts" val="bCtr"/>
                                <dgm:param type="endPts" val="midL midR"/>
                              </dgm:alg>
                            </dgm:if>
                            <dgm:else name="Name59">
                              <dgm:alg type="conn">
                                <dgm:param type="srcNode" val="rootConnector"/>
                                <dgm:param type="dim" val="1D"/>
                                <dgm:param type="endSty" val="noArr"/>
                                <dgm:param type="connRout" val="bend"/>
                                <dgm:param type="begPts" val="bCtr"/>
                                <dgm:param type="endPts" val="midL mid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linDir" val="fromT"/>
                        <dgm:param type="chAlign" val="r"/>
                      </dgm:alg>
                    </dgm:if>
                    <dgm:if name="Name85" func="var" arg="hierBranch" op="equ" val="r">
                      <dgm:alg type="hierChild">
                        <dgm:param type="linDir" val="fromT"/>
                        <dgm:param type="chAlign" val="l"/>
                      </dgm:alg>
                    </dgm:if>
                    <dgm:if name="Name86" func="var" arg="hierBranch" op="equ" val="hang">
                      <dgm:choose name="Name87">
                        <dgm:if name="Name88" func="var" arg="dir" op="equ" val="norm">
                          <dgm:alg type="hierChild">
                            <dgm:param type="linDir" val="fromL"/>
                            <dgm:param type="chAlign" val="l"/>
                            <dgm:param type="secLinDir" val="fromT"/>
                            <dgm:param type="secChAlign" val="t"/>
                          </dgm:alg>
                        </dgm:if>
                        <dgm:else name="Name89">
                          <dgm:alg type="hierChild">
                            <dgm:param type="linDir" val="fromR"/>
                            <dgm:param type="chAlign" val="l"/>
                            <dgm:param type="secLinDir" val="fromT"/>
                            <dgm:param type="secChAlign" val="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linDir" val="fromT"/>
                            <dgm:param type="chAlign" val="l"/>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linDir" val="fromL"/>
                        <dgm:param type="chAlign" val="l"/>
                        <dgm:param type="secLinDir" val="fromT"/>
                        <dgm:param type="secChAlign" val="t"/>
                      </dgm:alg>
                    </dgm:if>
                    <dgm:else name="Name105">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linDir" val="fromL"/>
                  <dgm:param type="chAlign" val="l"/>
                  <dgm:param type="secLinDir" val="fromT"/>
                  <dgm:param type="secChAlign" val="t"/>
                </dgm:alg>
              </dgm:if>
              <dgm:else name="Name109">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dim" val="1D"/>
                    <dgm:param type="endSty" val="noArr"/>
                    <dgm:param type="connRout" val="bend"/>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linDir" val="fromT"/>
                        <dgm:param type="chAlign" val="r"/>
                      </dgm:alg>
                    </dgm:if>
                    <dgm:if name="Name129" func="var" arg="hierBranch" op="equ" val="r">
                      <dgm:alg type="hierChild">
                        <dgm:param type="linDir" val="fromT"/>
                        <dgm:param type="chAlign" val="l"/>
                      </dgm:alg>
                    </dgm:if>
                    <dgm:if name="Name130" func="var" arg="hierBranch" op="equ" val="hang">
                      <dgm:choose name="Name131">
                        <dgm:if name="Name132" func="var" arg="dir" op="equ" val="norm">
                          <dgm:alg type="hierChild">
                            <dgm:param type="linDir" val="fromL"/>
                            <dgm:param type="chAlign" val="l"/>
                            <dgm:param type="secLinDir" val="fromT"/>
                            <dgm:param type="secChAlign" val="t"/>
                          </dgm:alg>
                        </dgm:if>
                        <dgm:else name="Name133">
                          <dgm:alg type="hierChild">
                            <dgm:param type="linDir" val="fromR"/>
                            <dgm:param type="chAlign" val="l"/>
                            <dgm:param type="secLinDir" val="fromT"/>
                            <dgm:param type="secChAlign" val="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linDir" val="fromT"/>
                            <dgm:param type="chAlign" val="l"/>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linDir" val="fromL"/>
                        <dgm:param type="chAlign" val="l"/>
                        <dgm:param type="secLinDir" val="fromT"/>
                        <dgm:param type="secChAlign" val="t"/>
                      </dgm:alg>
                    </dgm:if>
                    <dgm:else name="Name146">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1">
  <dgm:title val=""/>
  <dgm:desc val=""/>
  <dgm:catLst>
    <dgm:cat type="simple" pri="10300"/>
  </dgm:catLst>
  <dgm:scene3d>
    <a:camera prst="orthographicFront"/>
    <a:lightRig rig="threePt" dir="t"/>
  </dgm:scene3d>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Def>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35979B-74BE-4154-B9C2-A5828E8E3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1-1模板 宋体四号 221203版</Template>
  <TotalTime>2</TotalTime>
  <Pages>27</Pages>
  <Words>1419</Words>
  <Characters>8092</Characters>
  <Application>Microsoft Office Word</Application>
  <DocSecurity>0</DocSecurity>
  <Lines>67</Lines>
  <Paragraphs>18</Paragraphs>
  <ScaleCrop>false</ScaleCrop>
  <Company>Win</Company>
  <LinksUpToDate>false</LinksUpToDate>
  <CharactersWithSpaces>9493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k</cp:lastModifiedBy>
  <cp:revision>2</cp:revision>
  <dcterms:created xsi:type="dcterms:W3CDTF">2023-11-20T08:33:00Z</dcterms:created>
  <dcterms:modified xsi:type="dcterms:W3CDTF">2023-11-20T08:33:00Z</dcterms:modified>
</cp:coreProperties>
</file>